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84B" w:rsidRPr="000139B9" w:rsidRDefault="002C384B" w:rsidP="002C384B">
      <w:pPr>
        <w:pBdr>
          <w:top w:val="single" w:sz="4" w:space="1" w:color="000000"/>
        </w:pBdr>
        <w:jc w:val="right"/>
        <w:rPr>
          <w:rFonts w:ascii="Arial" w:eastAsia="Times New Roman" w:hAnsi="Arial" w:cs="Arial"/>
          <w:b/>
          <w:sz w:val="18"/>
          <w:szCs w:val="18"/>
        </w:rPr>
      </w:pPr>
      <w:r w:rsidRPr="000139B9">
        <w:rPr>
          <w:rFonts w:ascii="Arial" w:eastAsia="Times New Roman" w:hAnsi="Arial" w:cs="Arial"/>
          <w:b/>
          <w:sz w:val="18"/>
          <w:szCs w:val="18"/>
        </w:rPr>
        <w:t>Образец на публична покана по чл. 11, ал. 1 от</w:t>
      </w:r>
    </w:p>
    <w:p w:rsidR="002C384B" w:rsidRPr="000139B9" w:rsidRDefault="002C384B" w:rsidP="002C384B">
      <w:pPr>
        <w:pBdr>
          <w:top w:val="single" w:sz="4" w:space="1" w:color="000000"/>
        </w:pBdr>
        <w:jc w:val="right"/>
        <w:rPr>
          <w:rFonts w:ascii="Arial" w:eastAsia="Times New Roman" w:hAnsi="Arial" w:cs="Arial"/>
          <w:b/>
          <w:sz w:val="18"/>
          <w:szCs w:val="18"/>
        </w:rPr>
      </w:pPr>
      <w:r w:rsidRPr="000139B9">
        <w:rPr>
          <w:rFonts w:ascii="Arial" w:eastAsia="Times New Roman" w:hAnsi="Arial" w:cs="Arial"/>
          <w:b/>
          <w:sz w:val="18"/>
          <w:szCs w:val="18"/>
        </w:rPr>
        <w:t xml:space="preserve"> от ПМС №118/20.05.2014 г.</w:t>
      </w:r>
    </w:p>
    <w:p w:rsidR="002C384B" w:rsidRPr="000139B9" w:rsidRDefault="002C384B" w:rsidP="002C384B">
      <w:pPr>
        <w:tabs>
          <w:tab w:val="left" w:pos="3045"/>
          <w:tab w:val="left" w:pos="7845"/>
        </w:tabs>
        <w:jc w:val="center"/>
        <w:rPr>
          <w:rFonts w:ascii="Arial" w:eastAsia="Times New Roman" w:hAnsi="Arial" w:cs="Arial"/>
          <w:b/>
        </w:rPr>
      </w:pPr>
      <w:r w:rsidRPr="000139B9">
        <w:rPr>
          <w:rFonts w:ascii="Arial" w:eastAsia="Times New Roman" w:hAnsi="Arial" w:cs="Arial"/>
          <w:b/>
        </w:rPr>
        <w:t>ПУБЛИЧНА ПОКАНА</w:t>
      </w:r>
    </w:p>
    <w:p w:rsidR="002C384B" w:rsidRPr="000139B9" w:rsidRDefault="007A6AEF" w:rsidP="002C384B">
      <w:pPr>
        <w:tabs>
          <w:tab w:val="left" w:pos="3045"/>
          <w:tab w:val="left" w:pos="7845"/>
        </w:tabs>
        <w:jc w:val="center"/>
        <w:rPr>
          <w:rFonts w:ascii="Arial" w:eastAsia="Times New Roman" w:hAnsi="Arial" w:cs="Arial"/>
          <w:b/>
        </w:rPr>
      </w:pPr>
      <w:r w:rsidRPr="002C7CE9">
        <w:rPr>
          <w:rFonts w:ascii="Arial" w:eastAsia="Times New Roman" w:hAnsi="Arial" w:cs="Arial"/>
          <w:b/>
        </w:rPr>
        <w:t>№</w:t>
      </w:r>
      <w:r w:rsidR="007457A7">
        <w:rPr>
          <w:rFonts w:ascii="Arial" w:eastAsia="Times New Roman" w:hAnsi="Arial" w:cs="Arial"/>
          <w:b/>
        </w:rPr>
        <w:t>2</w:t>
      </w:r>
      <w:r w:rsidRPr="002C7CE9">
        <w:rPr>
          <w:rFonts w:ascii="Arial" w:eastAsia="Times New Roman" w:hAnsi="Arial" w:cs="Arial"/>
          <w:b/>
        </w:rPr>
        <w:t>/</w:t>
      </w:r>
      <w:r w:rsidR="007457A7">
        <w:rPr>
          <w:rFonts w:ascii="Arial" w:eastAsia="Times New Roman" w:hAnsi="Arial" w:cs="Arial"/>
          <w:b/>
        </w:rPr>
        <w:t>07</w:t>
      </w:r>
      <w:r w:rsidR="002C384B" w:rsidRPr="002C7CE9">
        <w:rPr>
          <w:rFonts w:ascii="Arial" w:eastAsia="Times New Roman" w:hAnsi="Arial" w:cs="Arial"/>
          <w:b/>
        </w:rPr>
        <w:t>.0</w:t>
      </w:r>
      <w:r w:rsidR="007457A7">
        <w:rPr>
          <w:rFonts w:ascii="Arial" w:eastAsia="Times New Roman" w:hAnsi="Arial" w:cs="Arial"/>
          <w:b/>
        </w:rPr>
        <w:t>3</w:t>
      </w:r>
      <w:r w:rsidR="002C384B" w:rsidRPr="002C7CE9">
        <w:rPr>
          <w:rFonts w:ascii="Arial" w:eastAsia="Times New Roman" w:hAnsi="Arial" w:cs="Arial"/>
          <w:b/>
        </w:rPr>
        <w:t>.2022 год.</w:t>
      </w:r>
    </w:p>
    <w:p w:rsidR="007457A7" w:rsidRPr="007457A7" w:rsidRDefault="002C384B" w:rsidP="007457A7">
      <w:pPr>
        <w:tabs>
          <w:tab w:val="left" w:pos="3045"/>
          <w:tab w:val="left" w:pos="7845"/>
        </w:tabs>
        <w:jc w:val="both"/>
        <w:rPr>
          <w:rFonts w:ascii="Arial" w:eastAsia="Times New Roman" w:hAnsi="Arial" w:cs="Arial"/>
          <w:sz w:val="18"/>
          <w:szCs w:val="18"/>
        </w:rPr>
      </w:pPr>
      <w:r w:rsidRPr="007457A7">
        <w:rPr>
          <w:rFonts w:ascii="Arial" w:eastAsia="Times New Roman" w:hAnsi="Arial" w:cs="Arial"/>
          <w:b/>
          <w:sz w:val="18"/>
          <w:szCs w:val="18"/>
        </w:rPr>
        <w:t>Наименование:</w:t>
      </w:r>
      <w:r w:rsidRPr="000139B9">
        <w:rPr>
          <w:rFonts w:ascii="Arial" w:eastAsia="Times New Roman" w:hAnsi="Arial" w:cs="Arial"/>
          <w:sz w:val="18"/>
          <w:szCs w:val="18"/>
        </w:rPr>
        <w:t xml:space="preserve"> </w:t>
      </w:r>
      <w:r w:rsidR="007457A7" w:rsidRPr="007457A7">
        <w:rPr>
          <w:rFonts w:ascii="Arial" w:eastAsia="Times New Roman" w:hAnsi="Arial" w:cs="Arial"/>
          <w:sz w:val="18"/>
          <w:szCs w:val="18"/>
        </w:rPr>
        <w:t xml:space="preserve">"Избор на външен изпълнител за пълно техническо обезпечаване на събитията в проект "Мобилна творческа мрежа за култура и изкуство", вкл. - осигуряване на необходимия персонал и материали за участниците" за организиране на 4 събития извън градския център, 4 събития в по-малки населени места и 8 базара /4 град-квартал и 4 регионални/“ </w:t>
      </w:r>
    </w:p>
    <w:p w:rsidR="002C384B" w:rsidRPr="000139B9" w:rsidRDefault="002C384B" w:rsidP="007457A7">
      <w:pPr>
        <w:tabs>
          <w:tab w:val="left" w:pos="3045"/>
          <w:tab w:val="left" w:pos="7845"/>
        </w:tabs>
        <w:jc w:val="center"/>
        <w:rPr>
          <w:rFonts w:ascii="Arial" w:eastAsia="Times New Roman" w:hAnsi="Arial" w:cs="Arial"/>
          <w:b/>
          <w:sz w:val="18"/>
          <w:szCs w:val="18"/>
        </w:rPr>
      </w:pPr>
      <w:r w:rsidRPr="000139B9">
        <w:rPr>
          <w:rFonts w:ascii="Arial" w:eastAsia="Times New Roman" w:hAnsi="Arial" w:cs="Arial"/>
          <w:b/>
          <w:sz w:val="18"/>
          <w:szCs w:val="18"/>
        </w:rPr>
        <w:t>РАЗДЕЛ 1: ДАННИ ЗА БЕНЕФИЦИЕНТА</w:t>
      </w: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I.1) Наименование, адреси и лица за контакт</w:t>
      </w:r>
    </w:p>
    <w:tbl>
      <w:tblPr>
        <w:tblStyle w:val="10"/>
        <w:tblW w:w="9356" w:type="dxa"/>
        <w:tblInd w:w="-5" w:type="dxa"/>
        <w:tblLayout w:type="fixed"/>
        <w:tblLook w:val="0000" w:firstRow="0" w:lastRow="0" w:firstColumn="0" w:lastColumn="0" w:noHBand="0" w:noVBand="0"/>
      </w:tblPr>
      <w:tblGrid>
        <w:gridCol w:w="4248"/>
        <w:gridCol w:w="1800"/>
        <w:gridCol w:w="3308"/>
      </w:tblGrid>
      <w:tr w:rsidR="002C384B" w:rsidRPr="000139B9" w:rsidTr="00BF07A7">
        <w:trPr>
          <w:trHeight w:val="570"/>
        </w:trPr>
        <w:tc>
          <w:tcPr>
            <w:tcW w:w="9356" w:type="dxa"/>
            <w:gridSpan w:val="3"/>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Официално наименование: </w:t>
            </w:r>
            <w:r w:rsidRPr="000139B9">
              <w:rPr>
                <w:rFonts w:ascii="Arial" w:eastAsia="Times New Roman" w:hAnsi="Arial" w:cs="Arial"/>
                <w:sz w:val="18"/>
                <w:szCs w:val="18"/>
              </w:rPr>
              <w:t>Сдружение «Творчески комплекс Инкубатор»</w:t>
            </w:r>
          </w:p>
        </w:tc>
      </w:tr>
      <w:tr w:rsidR="002C384B" w:rsidRPr="000139B9" w:rsidTr="00BF07A7">
        <w:trPr>
          <w:trHeight w:val="570"/>
        </w:trPr>
        <w:tc>
          <w:tcPr>
            <w:tcW w:w="9356" w:type="dxa"/>
            <w:gridSpan w:val="3"/>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Адрес: </w:t>
            </w:r>
            <w:proofErr w:type="spellStart"/>
            <w:r w:rsidRPr="000139B9">
              <w:rPr>
                <w:rFonts w:ascii="Arial" w:eastAsia="Times New Roman" w:hAnsi="Arial" w:cs="Arial"/>
                <w:sz w:val="18"/>
                <w:szCs w:val="18"/>
              </w:rPr>
              <w:t>бул</w:t>
            </w:r>
            <w:proofErr w:type="spellEnd"/>
            <w:r w:rsidRPr="000139B9">
              <w:rPr>
                <w:rFonts w:ascii="Arial" w:eastAsia="Times New Roman" w:hAnsi="Arial" w:cs="Arial"/>
                <w:sz w:val="18"/>
                <w:szCs w:val="18"/>
              </w:rPr>
              <w:t>.“Христо Ботев“№1, зона „Творчески комплекс “Инкубатор“</w:t>
            </w:r>
          </w:p>
          <w:p w:rsidR="002C384B" w:rsidRPr="000139B9" w:rsidRDefault="002C384B" w:rsidP="00BF07A7">
            <w:pPr>
              <w:jc w:val="both"/>
              <w:rPr>
                <w:rFonts w:ascii="Arial" w:eastAsia="Times New Roman" w:hAnsi="Arial" w:cs="Arial"/>
                <w:b/>
                <w:sz w:val="18"/>
                <w:szCs w:val="18"/>
              </w:rPr>
            </w:pPr>
          </w:p>
        </w:tc>
      </w:tr>
      <w:tr w:rsidR="002C384B" w:rsidRPr="000139B9" w:rsidTr="00BF07A7">
        <w:tc>
          <w:tcPr>
            <w:tcW w:w="4248" w:type="dxa"/>
            <w:tcBorders>
              <w:left w:val="single" w:sz="4" w:space="0" w:color="000000"/>
              <w:bottom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Град: </w:t>
            </w:r>
            <w:r w:rsidRPr="000139B9">
              <w:rPr>
                <w:rFonts w:ascii="Arial" w:eastAsia="Times New Roman" w:hAnsi="Arial" w:cs="Arial"/>
                <w:sz w:val="18"/>
                <w:szCs w:val="18"/>
              </w:rPr>
              <w:t>Пловдив</w:t>
            </w:r>
          </w:p>
        </w:tc>
        <w:tc>
          <w:tcPr>
            <w:tcW w:w="1800" w:type="dxa"/>
            <w:tcBorders>
              <w:left w:val="single" w:sz="4" w:space="0" w:color="000000"/>
              <w:bottom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Пощенски код: </w:t>
            </w:r>
            <w:r w:rsidRPr="000139B9">
              <w:rPr>
                <w:rFonts w:ascii="Arial" w:eastAsia="Times New Roman" w:hAnsi="Arial" w:cs="Arial"/>
                <w:sz w:val="18"/>
                <w:szCs w:val="18"/>
              </w:rPr>
              <w:t>4000</w:t>
            </w:r>
          </w:p>
          <w:p w:rsidR="002C384B" w:rsidRPr="000139B9" w:rsidRDefault="002C384B" w:rsidP="00BF07A7">
            <w:pPr>
              <w:jc w:val="both"/>
              <w:rPr>
                <w:rFonts w:ascii="Arial" w:eastAsia="Times New Roman" w:hAnsi="Arial" w:cs="Arial"/>
                <w:b/>
                <w:sz w:val="18"/>
                <w:szCs w:val="18"/>
              </w:rPr>
            </w:pPr>
          </w:p>
        </w:tc>
        <w:tc>
          <w:tcPr>
            <w:tcW w:w="3308" w:type="dxa"/>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Държава: </w:t>
            </w:r>
            <w:r w:rsidRPr="000139B9">
              <w:rPr>
                <w:rFonts w:ascii="Arial" w:eastAsia="Times New Roman" w:hAnsi="Arial" w:cs="Arial"/>
                <w:sz w:val="18"/>
                <w:szCs w:val="18"/>
              </w:rPr>
              <w:t>България</w:t>
            </w:r>
          </w:p>
        </w:tc>
      </w:tr>
      <w:tr w:rsidR="002C384B" w:rsidRPr="000139B9" w:rsidTr="00BF07A7">
        <w:tc>
          <w:tcPr>
            <w:tcW w:w="4248" w:type="dxa"/>
            <w:tcBorders>
              <w:left w:val="single" w:sz="4" w:space="0" w:color="000000"/>
              <w:bottom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За контакти:</w:t>
            </w:r>
          </w:p>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Лице/а за контакт: </w:t>
            </w:r>
            <w:r w:rsidRPr="000139B9">
              <w:rPr>
                <w:rFonts w:ascii="Arial" w:eastAsia="Times New Roman" w:hAnsi="Arial" w:cs="Arial"/>
                <w:sz w:val="18"/>
                <w:szCs w:val="18"/>
              </w:rPr>
              <w:t>Стефан Горанов</w:t>
            </w:r>
          </w:p>
        </w:tc>
        <w:tc>
          <w:tcPr>
            <w:tcW w:w="5108" w:type="dxa"/>
            <w:gridSpan w:val="2"/>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Телефон: </w:t>
            </w:r>
            <w:r w:rsidRPr="000139B9">
              <w:rPr>
                <w:rFonts w:ascii="Arial" w:eastAsia="Times New Roman" w:hAnsi="Arial" w:cs="Arial"/>
                <w:sz w:val="18"/>
                <w:szCs w:val="18"/>
              </w:rPr>
              <w:t>0877890333</w:t>
            </w:r>
          </w:p>
        </w:tc>
      </w:tr>
      <w:tr w:rsidR="002C384B" w:rsidRPr="000139B9" w:rsidTr="00BF07A7">
        <w:tc>
          <w:tcPr>
            <w:tcW w:w="4248" w:type="dxa"/>
            <w:tcBorders>
              <w:left w:val="single" w:sz="4" w:space="0" w:color="000000"/>
              <w:bottom w:val="single" w:sz="4" w:space="0" w:color="000000"/>
            </w:tcBorders>
          </w:tcPr>
          <w:p w:rsidR="002C384B" w:rsidRPr="000139B9" w:rsidRDefault="002C384B" w:rsidP="00BF07A7">
            <w:pPr>
              <w:jc w:val="both"/>
              <w:rPr>
                <w:rFonts w:ascii="Arial" w:eastAsia="Arial" w:hAnsi="Arial" w:cs="Arial"/>
                <w:sz w:val="18"/>
                <w:szCs w:val="18"/>
              </w:rPr>
            </w:pPr>
            <w:r w:rsidRPr="000139B9">
              <w:rPr>
                <w:rFonts w:ascii="Arial" w:eastAsia="Times New Roman" w:hAnsi="Arial" w:cs="Arial"/>
                <w:b/>
                <w:sz w:val="18"/>
                <w:szCs w:val="18"/>
              </w:rPr>
              <w:t>Електронна поща:</w:t>
            </w:r>
            <w:r w:rsidRPr="000139B9">
              <w:rPr>
                <w:rFonts w:ascii="Arial" w:eastAsia="Arial" w:hAnsi="Arial" w:cs="Arial"/>
                <w:sz w:val="18"/>
                <w:szCs w:val="18"/>
              </w:rPr>
              <w:t xml:space="preserve">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stefan.a.goranov@gmail.com</w:t>
            </w:r>
          </w:p>
        </w:tc>
        <w:tc>
          <w:tcPr>
            <w:tcW w:w="5108" w:type="dxa"/>
            <w:gridSpan w:val="2"/>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b/>
                <w:sz w:val="18"/>
                <w:szCs w:val="18"/>
              </w:rPr>
              <w:t>Факс</w:t>
            </w:r>
            <w:r w:rsidRPr="000139B9">
              <w:rPr>
                <w:rFonts w:ascii="Arial" w:eastAsia="Times New Roman" w:hAnsi="Arial" w:cs="Arial"/>
                <w:sz w:val="18"/>
                <w:szCs w:val="18"/>
              </w:rPr>
              <w:t>: -</w:t>
            </w:r>
          </w:p>
        </w:tc>
      </w:tr>
      <w:tr w:rsidR="002C384B" w:rsidRPr="000139B9" w:rsidTr="00BF07A7">
        <w:tc>
          <w:tcPr>
            <w:tcW w:w="9356" w:type="dxa"/>
            <w:gridSpan w:val="3"/>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i/>
                <w:sz w:val="18"/>
                <w:szCs w:val="18"/>
                <w:lang w:val="en-US"/>
              </w:rPr>
            </w:pPr>
            <w:r w:rsidRPr="000139B9">
              <w:rPr>
                <w:rFonts w:ascii="Arial" w:eastAsia="Times New Roman" w:hAnsi="Arial" w:cs="Arial"/>
                <w:b/>
                <w:sz w:val="18"/>
                <w:szCs w:val="18"/>
              </w:rPr>
              <w:t>Интернет адрес/и</w:t>
            </w:r>
            <w:r w:rsidRPr="000139B9">
              <w:rPr>
                <w:rFonts w:ascii="Arial" w:eastAsia="Times New Roman" w:hAnsi="Arial" w:cs="Arial"/>
                <w:sz w:val="18"/>
                <w:szCs w:val="18"/>
              </w:rPr>
              <w:t xml:space="preserve">: </w:t>
            </w:r>
            <w:r w:rsidRPr="000139B9">
              <w:rPr>
                <w:rFonts w:ascii="Arial" w:eastAsia="Times New Roman" w:hAnsi="Arial" w:cs="Arial"/>
                <w:sz w:val="18"/>
                <w:szCs w:val="18"/>
                <w:lang w:val="en-US"/>
              </w:rPr>
              <w:t>-</w:t>
            </w:r>
          </w:p>
          <w:p w:rsidR="002C384B" w:rsidRPr="000139B9" w:rsidRDefault="002C384B" w:rsidP="00BF07A7">
            <w:pPr>
              <w:jc w:val="both"/>
              <w:rPr>
                <w:rFonts w:ascii="Arial" w:eastAsia="Times New Roman" w:hAnsi="Arial" w:cs="Arial"/>
                <w:sz w:val="18"/>
                <w:szCs w:val="18"/>
              </w:rPr>
            </w:pPr>
          </w:p>
        </w:tc>
      </w:tr>
    </w:tbl>
    <w:p w:rsidR="002C384B" w:rsidRDefault="002C384B" w:rsidP="002C384B">
      <w:pPr>
        <w:jc w:val="both"/>
        <w:rPr>
          <w:rFonts w:ascii="Arial" w:eastAsia="Times New Roman" w:hAnsi="Arial" w:cs="Arial"/>
          <w:b/>
          <w:sz w:val="18"/>
          <w:szCs w:val="18"/>
        </w:rPr>
      </w:pP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I.2)</w:t>
      </w:r>
      <w:r w:rsidRPr="000139B9">
        <w:rPr>
          <w:rFonts w:ascii="Arial" w:eastAsia="Times New Roman" w:hAnsi="Arial" w:cs="Arial"/>
          <w:sz w:val="18"/>
          <w:szCs w:val="18"/>
        </w:rPr>
        <w:t xml:space="preserve"> </w:t>
      </w:r>
      <w:r w:rsidRPr="000139B9">
        <w:rPr>
          <w:rFonts w:ascii="Arial" w:eastAsia="Times New Roman" w:hAnsi="Arial" w:cs="Arial"/>
          <w:b/>
          <w:sz w:val="18"/>
          <w:szCs w:val="18"/>
        </w:rPr>
        <w:t>Вид на бенефициента и основна дейност/и</w:t>
      </w:r>
    </w:p>
    <w:tbl>
      <w:tblPr>
        <w:tblStyle w:val="9"/>
        <w:tblW w:w="9356" w:type="dxa"/>
        <w:tblInd w:w="-5" w:type="dxa"/>
        <w:tblLayout w:type="fixed"/>
        <w:tblLook w:val="0000" w:firstRow="0" w:lastRow="0" w:firstColumn="0" w:lastColumn="0" w:noHBand="0" w:noVBand="0"/>
      </w:tblPr>
      <w:tblGrid>
        <w:gridCol w:w="4428"/>
        <w:gridCol w:w="4928"/>
      </w:tblGrid>
      <w:tr w:rsidR="002C384B" w:rsidRPr="000139B9" w:rsidTr="00BF07A7">
        <w:trPr>
          <w:trHeight w:val="70"/>
        </w:trPr>
        <w:tc>
          <w:tcPr>
            <w:tcW w:w="4428" w:type="dxa"/>
            <w:tcBorders>
              <w:top w:val="single" w:sz="4" w:space="0" w:color="000000"/>
              <w:left w:val="single" w:sz="4" w:space="0" w:color="000000"/>
              <w:bottom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 търговско дружество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b/>
                <w:sz w:val="18"/>
                <w:szCs w:val="18"/>
              </w:rPr>
              <w:t>Х</w:t>
            </w:r>
            <w:r w:rsidRPr="000139B9">
              <w:rPr>
                <w:rFonts w:ascii="Arial" w:eastAsia="Times New Roman" w:hAnsi="Arial" w:cs="Arial"/>
                <w:sz w:val="18"/>
                <w:szCs w:val="18"/>
              </w:rPr>
              <w:t xml:space="preserve">  юридическо лице с нестопанска цел</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друго (</w:t>
            </w:r>
            <w:r w:rsidRPr="000139B9">
              <w:rPr>
                <w:rFonts w:ascii="Arial" w:eastAsia="Times New Roman" w:hAnsi="Arial" w:cs="Arial"/>
                <w:i/>
                <w:sz w:val="18"/>
                <w:szCs w:val="18"/>
              </w:rPr>
              <w:t>моля, уточнете</w:t>
            </w:r>
            <w:r w:rsidRPr="000139B9">
              <w:rPr>
                <w:rFonts w:ascii="Arial" w:eastAsia="Times New Roman" w:hAnsi="Arial" w:cs="Arial"/>
                <w:sz w:val="18"/>
                <w:szCs w:val="18"/>
              </w:rPr>
              <w:t>):</w:t>
            </w:r>
          </w:p>
          <w:p w:rsidR="002C384B" w:rsidRPr="000139B9" w:rsidRDefault="002C384B" w:rsidP="00BF07A7">
            <w:pPr>
              <w:jc w:val="both"/>
              <w:rPr>
                <w:rFonts w:ascii="Arial" w:eastAsia="Times New Roman" w:hAnsi="Arial" w:cs="Arial"/>
                <w:sz w:val="18"/>
                <w:szCs w:val="18"/>
              </w:rPr>
            </w:pPr>
          </w:p>
        </w:tc>
        <w:tc>
          <w:tcPr>
            <w:tcW w:w="4928" w:type="dxa"/>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обществени услуги</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околна среда</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икономическа и финансова дейност</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здравеопазване</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настаняване/жилищно строителство и места за отдих и култура</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социална закрила</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b/>
                <w:sz w:val="18"/>
                <w:szCs w:val="18"/>
                <w:bdr w:val="single" w:sz="4" w:space="0" w:color="auto"/>
              </w:rPr>
              <w:t>Х</w:t>
            </w:r>
            <w:r w:rsidRPr="000139B9">
              <w:rPr>
                <w:rFonts w:ascii="Arial" w:eastAsia="Times New Roman" w:hAnsi="Arial" w:cs="Arial"/>
                <w:sz w:val="18"/>
                <w:szCs w:val="18"/>
              </w:rPr>
              <w:t xml:space="preserve"> отдих, култура и религия</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образование</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търговска дейност</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друго (</w:t>
            </w:r>
            <w:r w:rsidRPr="000139B9">
              <w:rPr>
                <w:rFonts w:ascii="Arial" w:eastAsia="Times New Roman" w:hAnsi="Arial" w:cs="Arial"/>
                <w:i/>
                <w:sz w:val="18"/>
                <w:szCs w:val="18"/>
              </w:rPr>
              <w:t>моля, уточнете</w:t>
            </w:r>
            <w:r w:rsidRPr="000139B9">
              <w:rPr>
                <w:rFonts w:ascii="Arial" w:eastAsia="Times New Roman" w:hAnsi="Arial" w:cs="Arial"/>
                <w:sz w:val="18"/>
                <w:szCs w:val="18"/>
              </w:rPr>
              <w:t xml:space="preserve">): </w:t>
            </w:r>
          </w:p>
        </w:tc>
      </w:tr>
    </w:tbl>
    <w:p w:rsidR="002C384B" w:rsidRPr="000139B9" w:rsidRDefault="002C384B" w:rsidP="002C384B">
      <w:pPr>
        <w:pStyle w:val="3"/>
        <w:tabs>
          <w:tab w:val="left" w:pos="0"/>
        </w:tabs>
        <w:jc w:val="both"/>
        <w:rPr>
          <w:rFonts w:eastAsia="Times New Roman"/>
          <w:sz w:val="18"/>
          <w:szCs w:val="18"/>
        </w:rPr>
      </w:pPr>
      <w:r w:rsidRPr="000139B9">
        <w:rPr>
          <w:rFonts w:eastAsia="Times New Roman"/>
          <w:sz w:val="18"/>
          <w:szCs w:val="18"/>
        </w:rPr>
        <w:lastRenderedPageBreak/>
        <w:t xml:space="preserve">РАЗДЕЛ ІІ.: ОБЕКТ И ПРЕДМЕТ НА ПРОЦЕДУРАТА ЗА ОПРЕДЕЛЯНЕ НА ИЗПЪЛНИТЕЛ </w:t>
      </w: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ІІ.1) Описание</w:t>
      </w:r>
    </w:p>
    <w:tbl>
      <w:tblPr>
        <w:tblStyle w:val="8"/>
        <w:tblW w:w="9639" w:type="dxa"/>
        <w:tblInd w:w="-5" w:type="dxa"/>
        <w:tblLayout w:type="fixed"/>
        <w:tblLook w:val="0000" w:firstRow="0" w:lastRow="0" w:firstColumn="0" w:lastColumn="0" w:noHBand="0" w:noVBand="0"/>
      </w:tblPr>
      <w:tblGrid>
        <w:gridCol w:w="3168"/>
        <w:gridCol w:w="2880"/>
        <w:gridCol w:w="3591"/>
      </w:tblGrid>
      <w:tr w:rsidR="002C384B" w:rsidRPr="000139B9" w:rsidTr="00BF07A7">
        <w:tc>
          <w:tcPr>
            <w:tcW w:w="9639" w:type="dxa"/>
            <w:gridSpan w:val="3"/>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ІІ.1.1) Обект на процедурата и място на изпълнение на строителството, доставката или услугата</w:t>
            </w:r>
          </w:p>
          <w:tbl>
            <w:tblPr>
              <w:tblW w:w="0" w:type="auto"/>
              <w:tblLayout w:type="fixed"/>
              <w:tblCellMar>
                <w:left w:w="0" w:type="dxa"/>
                <w:right w:w="0" w:type="dxa"/>
              </w:tblCellMar>
              <w:tblLook w:val="0000" w:firstRow="0" w:lastRow="0" w:firstColumn="0" w:lastColumn="0" w:noHBand="0" w:noVBand="0"/>
            </w:tblPr>
            <w:tblGrid>
              <w:gridCol w:w="360"/>
            </w:tblGrid>
            <w:tr w:rsidR="002C384B" w:rsidRPr="000139B9" w:rsidTr="00BF07A7">
              <w:tc>
                <w:tcPr>
                  <w:tcW w:w="360" w:type="dxa"/>
                </w:tcPr>
                <w:p w:rsidR="002C384B" w:rsidRPr="000139B9" w:rsidRDefault="002C384B" w:rsidP="00BF07A7">
                  <w:pPr>
                    <w:rPr>
                      <w:rFonts w:ascii="Arial" w:eastAsia="Times New Roman" w:hAnsi="Arial" w:cs="Arial"/>
                      <w:b/>
                      <w:color w:val="000000"/>
                      <w:sz w:val="18"/>
                      <w:szCs w:val="18"/>
                    </w:rPr>
                  </w:pPr>
                </w:p>
              </w:tc>
            </w:tr>
          </w:tbl>
          <w:p w:rsidR="002C384B" w:rsidRPr="000139B9" w:rsidRDefault="002C384B" w:rsidP="00BF07A7">
            <w:pPr>
              <w:rPr>
                <w:rFonts w:ascii="Arial" w:hAnsi="Arial" w:cs="Arial"/>
                <w:sz w:val="18"/>
                <w:szCs w:val="18"/>
              </w:rPr>
            </w:pPr>
          </w:p>
        </w:tc>
      </w:tr>
      <w:tr w:rsidR="002C384B" w:rsidRPr="000139B9" w:rsidTr="00BF07A7">
        <w:tc>
          <w:tcPr>
            <w:tcW w:w="3168" w:type="dxa"/>
            <w:tcBorders>
              <w:left w:val="single" w:sz="4" w:space="0" w:color="000000"/>
              <w:bottom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b/>
                <w:sz w:val="18"/>
                <w:szCs w:val="18"/>
              </w:rPr>
              <w:t>(а) Строителство</w:t>
            </w:r>
            <w:r w:rsidRPr="000139B9">
              <w:rPr>
                <w:rFonts w:ascii="Arial" w:eastAsia="Times New Roman" w:hAnsi="Arial" w:cs="Arial"/>
                <w:sz w:val="18"/>
                <w:szCs w:val="18"/>
              </w:rPr>
              <w:t xml:space="preserve">              </w:t>
            </w:r>
            <w:r w:rsidRPr="000139B9">
              <w:rPr>
                <w:rFonts w:ascii="Arial" w:eastAsia="Times New Roman" w:hAnsi="Arial" w:cs="Arial"/>
                <w:sz w:val="18"/>
                <w:szCs w:val="18"/>
              </w:rPr>
              <w:t xml:space="preserve">        </w:t>
            </w:r>
          </w:p>
        </w:tc>
        <w:tc>
          <w:tcPr>
            <w:tcW w:w="2880" w:type="dxa"/>
            <w:tcBorders>
              <w:left w:val="single" w:sz="4" w:space="0" w:color="000000"/>
              <w:bottom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b/>
                <w:sz w:val="18"/>
                <w:szCs w:val="18"/>
              </w:rPr>
              <w:t>(б) Доставки</w:t>
            </w:r>
            <w:r w:rsidRPr="000139B9">
              <w:rPr>
                <w:rFonts w:ascii="Arial" w:eastAsia="Times New Roman" w:hAnsi="Arial" w:cs="Arial"/>
                <w:sz w:val="18"/>
                <w:szCs w:val="18"/>
              </w:rPr>
              <w:t xml:space="preserve">                 </w:t>
            </w:r>
            <w:r w:rsidRPr="000139B9">
              <w:rPr>
                <w:rFonts w:ascii="Arial" w:eastAsia="Wingdings" w:hAnsi="Arial" w:cs="Arial"/>
                <w:sz w:val="18"/>
                <w:szCs w:val="18"/>
              </w:rPr>
              <w:t></w:t>
            </w:r>
          </w:p>
          <w:p w:rsidR="002C384B" w:rsidRPr="000139B9" w:rsidRDefault="002C384B" w:rsidP="00BF07A7">
            <w:pPr>
              <w:jc w:val="both"/>
              <w:rPr>
                <w:rFonts w:ascii="Arial" w:eastAsia="Times New Roman" w:hAnsi="Arial" w:cs="Arial"/>
                <w:sz w:val="18"/>
                <w:szCs w:val="18"/>
              </w:rPr>
            </w:pPr>
          </w:p>
        </w:tc>
        <w:tc>
          <w:tcPr>
            <w:tcW w:w="3591" w:type="dxa"/>
            <w:tcBorders>
              <w:left w:val="single" w:sz="4" w:space="0" w:color="000000"/>
              <w:bottom w:val="single" w:sz="4" w:space="0" w:color="000000"/>
              <w:right w:val="single" w:sz="4" w:space="0" w:color="000000"/>
            </w:tcBorders>
          </w:tcPr>
          <w:p w:rsidR="002C384B" w:rsidRPr="000139B9" w:rsidRDefault="002C384B" w:rsidP="00BF07A7">
            <w:pPr>
              <w:rPr>
                <w:rFonts w:ascii="Arial" w:eastAsia="Times New Roman" w:hAnsi="Arial" w:cs="Arial"/>
                <w:sz w:val="18"/>
                <w:szCs w:val="18"/>
              </w:rPr>
            </w:pPr>
            <w:r w:rsidRPr="000139B9">
              <w:rPr>
                <w:rFonts w:ascii="Arial" w:eastAsia="Times New Roman" w:hAnsi="Arial" w:cs="Arial"/>
                <w:b/>
                <w:sz w:val="18"/>
                <w:szCs w:val="18"/>
              </w:rPr>
              <w:t xml:space="preserve">(в) Услуги   Х                </w:t>
            </w:r>
          </w:p>
        </w:tc>
      </w:tr>
      <w:tr w:rsidR="002C384B" w:rsidRPr="000139B9" w:rsidTr="00BF07A7">
        <w:tc>
          <w:tcPr>
            <w:tcW w:w="3168" w:type="dxa"/>
            <w:tcBorders>
              <w:left w:val="single" w:sz="4" w:space="0" w:color="000000"/>
              <w:bottom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Място на изпълнение на строителството:</w:t>
            </w:r>
          </w:p>
          <w:p w:rsidR="002C384B" w:rsidRPr="000139B9" w:rsidRDefault="002C384B" w:rsidP="00BF07A7">
            <w:pPr>
              <w:jc w:val="both"/>
              <w:rPr>
                <w:rFonts w:ascii="Arial" w:eastAsia="Times New Roman" w:hAnsi="Arial" w:cs="Arial"/>
                <w:sz w:val="18"/>
                <w:szCs w:val="18"/>
              </w:rPr>
            </w:pPr>
          </w:p>
          <w:p w:rsidR="002C384B" w:rsidRPr="000139B9" w:rsidRDefault="002C384B" w:rsidP="00BF07A7">
            <w:pPr>
              <w:jc w:val="both"/>
              <w:rPr>
                <w:rFonts w:ascii="Arial" w:eastAsia="Times New Roman" w:hAnsi="Arial" w:cs="Arial"/>
                <w:b/>
                <w:sz w:val="18"/>
                <w:szCs w:val="18"/>
              </w:rPr>
            </w:pPr>
          </w:p>
        </w:tc>
        <w:tc>
          <w:tcPr>
            <w:tcW w:w="2880" w:type="dxa"/>
            <w:tcBorders>
              <w:left w:val="single" w:sz="4" w:space="0" w:color="000000"/>
              <w:bottom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Място на изпълнение на доставка:</w:t>
            </w:r>
          </w:p>
          <w:p w:rsidR="002C384B" w:rsidRPr="000139B9" w:rsidRDefault="002C384B" w:rsidP="00BF07A7">
            <w:pPr>
              <w:jc w:val="both"/>
              <w:rPr>
                <w:rFonts w:ascii="Arial" w:eastAsia="Times New Roman" w:hAnsi="Arial" w:cs="Arial"/>
                <w:b/>
                <w:sz w:val="18"/>
                <w:szCs w:val="18"/>
              </w:rPr>
            </w:pPr>
          </w:p>
        </w:tc>
        <w:tc>
          <w:tcPr>
            <w:tcW w:w="3591" w:type="dxa"/>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Място на изпълнение на услугата: </w:t>
            </w:r>
          </w:p>
          <w:p w:rsidR="002C384B" w:rsidRDefault="007457A7" w:rsidP="00BF07A7">
            <w:pPr>
              <w:jc w:val="both"/>
              <w:rPr>
                <w:rFonts w:ascii="Arial" w:eastAsia="Times New Roman" w:hAnsi="Arial" w:cs="Arial"/>
                <w:sz w:val="18"/>
                <w:szCs w:val="18"/>
              </w:rPr>
            </w:pPr>
            <w:r>
              <w:rPr>
                <w:rFonts w:ascii="Arial" w:eastAsia="Times New Roman" w:hAnsi="Arial" w:cs="Arial"/>
                <w:sz w:val="18"/>
                <w:szCs w:val="18"/>
              </w:rPr>
              <w:t xml:space="preserve">- </w:t>
            </w:r>
            <w:proofErr w:type="spellStart"/>
            <w:r w:rsidR="002C384B" w:rsidRPr="000139B9">
              <w:rPr>
                <w:rFonts w:ascii="Arial" w:eastAsia="Times New Roman" w:hAnsi="Arial" w:cs="Arial"/>
                <w:sz w:val="18"/>
                <w:szCs w:val="18"/>
              </w:rPr>
              <w:t>Гр.Пловдив</w:t>
            </w:r>
            <w:proofErr w:type="spellEnd"/>
            <w:r w:rsidR="002C384B" w:rsidRPr="000139B9">
              <w:rPr>
                <w:rFonts w:ascii="Arial" w:eastAsia="Times New Roman" w:hAnsi="Arial" w:cs="Arial"/>
                <w:sz w:val="18"/>
                <w:szCs w:val="18"/>
              </w:rPr>
              <w:t>, 4000, код NUTS: BG421;</w:t>
            </w:r>
          </w:p>
          <w:p w:rsidR="007457A7" w:rsidRDefault="007457A7" w:rsidP="00BF07A7">
            <w:pPr>
              <w:jc w:val="both"/>
              <w:rPr>
                <w:rFonts w:ascii="Arial" w:eastAsia="Times New Roman" w:hAnsi="Arial" w:cs="Arial"/>
                <w:sz w:val="18"/>
                <w:szCs w:val="18"/>
              </w:rPr>
            </w:pPr>
            <w:r>
              <w:rPr>
                <w:rFonts w:ascii="Arial" w:eastAsia="Times New Roman" w:hAnsi="Arial" w:cs="Arial"/>
                <w:sz w:val="18"/>
                <w:szCs w:val="18"/>
              </w:rPr>
              <w:t xml:space="preserve">- Гр.Асеновград,4230, </w:t>
            </w:r>
            <w:proofErr w:type="spellStart"/>
            <w:r>
              <w:rPr>
                <w:rFonts w:ascii="Arial" w:eastAsia="Times New Roman" w:hAnsi="Arial" w:cs="Arial"/>
                <w:sz w:val="18"/>
                <w:szCs w:val="18"/>
              </w:rPr>
              <w:t>обл.Пловдив</w:t>
            </w:r>
            <w:proofErr w:type="spellEnd"/>
            <w:r>
              <w:rPr>
                <w:rFonts w:ascii="Arial" w:eastAsia="Times New Roman" w:hAnsi="Arial" w:cs="Arial"/>
                <w:sz w:val="18"/>
                <w:szCs w:val="18"/>
              </w:rPr>
              <w:t>,</w:t>
            </w:r>
          </w:p>
          <w:p w:rsidR="007457A7" w:rsidRDefault="007457A7" w:rsidP="00BF07A7">
            <w:pPr>
              <w:jc w:val="both"/>
              <w:rPr>
                <w:rFonts w:ascii="Arial" w:eastAsia="Times New Roman" w:hAnsi="Arial" w:cs="Arial"/>
                <w:sz w:val="18"/>
                <w:szCs w:val="18"/>
              </w:rPr>
            </w:pPr>
            <w:r w:rsidRPr="007457A7">
              <w:rPr>
                <w:rFonts w:ascii="Arial" w:eastAsia="Times New Roman" w:hAnsi="Arial" w:cs="Arial"/>
                <w:sz w:val="18"/>
                <w:szCs w:val="18"/>
              </w:rPr>
              <w:t>код NUTS: BG421;</w:t>
            </w:r>
          </w:p>
          <w:p w:rsidR="007457A7" w:rsidRDefault="007457A7" w:rsidP="007457A7">
            <w:pPr>
              <w:jc w:val="both"/>
              <w:rPr>
                <w:rFonts w:ascii="Arial" w:hAnsi="Arial" w:cs="Arial"/>
                <w:sz w:val="18"/>
                <w:szCs w:val="18"/>
              </w:rPr>
            </w:pPr>
            <w:r>
              <w:rPr>
                <w:rFonts w:ascii="Arial" w:hAnsi="Arial" w:cs="Arial"/>
                <w:sz w:val="18"/>
                <w:szCs w:val="18"/>
              </w:rPr>
              <w:t xml:space="preserve">-Гр. Батак, 4580, </w:t>
            </w:r>
            <w:proofErr w:type="spellStart"/>
            <w:r>
              <w:rPr>
                <w:rFonts w:ascii="Arial" w:hAnsi="Arial" w:cs="Arial"/>
                <w:sz w:val="18"/>
                <w:szCs w:val="18"/>
              </w:rPr>
              <w:t>обл.Пазарджик</w:t>
            </w:r>
            <w:proofErr w:type="spellEnd"/>
            <w:r>
              <w:rPr>
                <w:rFonts w:ascii="Arial" w:hAnsi="Arial" w:cs="Arial"/>
                <w:sz w:val="18"/>
                <w:szCs w:val="18"/>
              </w:rPr>
              <w:t>,</w:t>
            </w:r>
          </w:p>
          <w:p w:rsidR="007457A7" w:rsidRDefault="007457A7" w:rsidP="007457A7">
            <w:pPr>
              <w:jc w:val="both"/>
              <w:rPr>
                <w:rFonts w:ascii="Arial" w:hAnsi="Arial" w:cs="Arial"/>
                <w:sz w:val="18"/>
                <w:szCs w:val="18"/>
              </w:rPr>
            </w:pPr>
            <w:r>
              <w:rPr>
                <w:rFonts w:ascii="Arial" w:hAnsi="Arial" w:cs="Arial"/>
                <w:sz w:val="18"/>
                <w:szCs w:val="18"/>
              </w:rPr>
              <w:t>код NUTS: BG423</w:t>
            </w:r>
            <w:r w:rsidRPr="007457A7">
              <w:rPr>
                <w:rFonts w:ascii="Arial" w:hAnsi="Arial" w:cs="Arial"/>
                <w:sz w:val="18"/>
                <w:szCs w:val="18"/>
              </w:rPr>
              <w:t>;</w:t>
            </w:r>
          </w:p>
          <w:p w:rsidR="007457A7" w:rsidRDefault="007457A7" w:rsidP="007457A7">
            <w:pPr>
              <w:jc w:val="both"/>
              <w:rPr>
                <w:rFonts w:ascii="Arial" w:hAnsi="Arial" w:cs="Arial"/>
                <w:sz w:val="18"/>
                <w:szCs w:val="18"/>
              </w:rPr>
            </w:pPr>
            <w:r>
              <w:rPr>
                <w:rFonts w:ascii="Arial" w:hAnsi="Arial" w:cs="Arial"/>
                <w:sz w:val="18"/>
                <w:szCs w:val="18"/>
              </w:rPr>
              <w:t>-</w:t>
            </w:r>
            <w:proofErr w:type="spellStart"/>
            <w:r>
              <w:rPr>
                <w:rFonts w:ascii="Arial" w:hAnsi="Arial" w:cs="Arial"/>
                <w:sz w:val="18"/>
                <w:szCs w:val="18"/>
              </w:rPr>
              <w:t>Гр.Копривщица</w:t>
            </w:r>
            <w:proofErr w:type="spellEnd"/>
            <w:r>
              <w:rPr>
                <w:rFonts w:ascii="Arial" w:hAnsi="Arial" w:cs="Arial"/>
                <w:sz w:val="18"/>
                <w:szCs w:val="18"/>
              </w:rPr>
              <w:t xml:space="preserve">, </w:t>
            </w:r>
            <w:r w:rsidR="00D94413">
              <w:rPr>
                <w:rFonts w:ascii="Arial" w:hAnsi="Arial" w:cs="Arial"/>
                <w:sz w:val="18"/>
                <w:szCs w:val="18"/>
              </w:rPr>
              <w:t>2077, Софийска област, код NUTS: BG412</w:t>
            </w:r>
            <w:r w:rsidR="00D94413" w:rsidRPr="00D94413">
              <w:rPr>
                <w:rFonts w:ascii="Arial" w:hAnsi="Arial" w:cs="Arial"/>
                <w:sz w:val="18"/>
                <w:szCs w:val="18"/>
              </w:rPr>
              <w:t>;</w:t>
            </w:r>
          </w:p>
          <w:p w:rsidR="00D94413" w:rsidRDefault="00D94413" w:rsidP="007457A7">
            <w:pPr>
              <w:jc w:val="both"/>
              <w:rPr>
                <w:rFonts w:ascii="Arial" w:hAnsi="Arial" w:cs="Arial"/>
                <w:sz w:val="18"/>
                <w:szCs w:val="18"/>
              </w:rPr>
            </w:pPr>
            <w:r>
              <w:rPr>
                <w:rFonts w:ascii="Arial" w:hAnsi="Arial" w:cs="Arial"/>
                <w:sz w:val="18"/>
                <w:szCs w:val="18"/>
              </w:rPr>
              <w:t>-</w:t>
            </w:r>
            <w:proofErr w:type="spellStart"/>
            <w:r>
              <w:rPr>
                <w:rFonts w:ascii="Arial" w:hAnsi="Arial" w:cs="Arial"/>
                <w:sz w:val="18"/>
                <w:szCs w:val="18"/>
              </w:rPr>
              <w:t>Гр.Нова</w:t>
            </w:r>
            <w:proofErr w:type="spellEnd"/>
            <w:r>
              <w:rPr>
                <w:rFonts w:ascii="Arial" w:hAnsi="Arial" w:cs="Arial"/>
                <w:sz w:val="18"/>
                <w:szCs w:val="18"/>
              </w:rPr>
              <w:t xml:space="preserve"> Загора, 8900, </w:t>
            </w:r>
            <w:proofErr w:type="spellStart"/>
            <w:r>
              <w:rPr>
                <w:rFonts w:ascii="Arial" w:hAnsi="Arial" w:cs="Arial"/>
                <w:sz w:val="18"/>
                <w:szCs w:val="18"/>
              </w:rPr>
              <w:t>обл.Сливен</w:t>
            </w:r>
            <w:proofErr w:type="spellEnd"/>
            <w:r>
              <w:rPr>
                <w:rFonts w:ascii="Arial" w:hAnsi="Arial" w:cs="Arial"/>
                <w:sz w:val="18"/>
                <w:szCs w:val="18"/>
              </w:rPr>
              <w:t>,</w:t>
            </w:r>
          </w:p>
          <w:p w:rsidR="002C384B" w:rsidRPr="000139B9" w:rsidRDefault="00D94413" w:rsidP="00D94413">
            <w:pPr>
              <w:jc w:val="both"/>
              <w:rPr>
                <w:rFonts w:ascii="Arial" w:eastAsia="Times New Roman" w:hAnsi="Arial" w:cs="Arial"/>
                <w:b/>
                <w:sz w:val="18"/>
                <w:szCs w:val="18"/>
              </w:rPr>
            </w:pPr>
            <w:r>
              <w:rPr>
                <w:rFonts w:ascii="Arial" w:hAnsi="Arial" w:cs="Arial"/>
                <w:sz w:val="18"/>
                <w:szCs w:val="18"/>
              </w:rPr>
              <w:t>код NUTS: BG342</w:t>
            </w:r>
            <w:r w:rsidRPr="00D94413">
              <w:rPr>
                <w:rFonts w:ascii="Arial" w:hAnsi="Arial" w:cs="Arial"/>
                <w:sz w:val="18"/>
                <w:szCs w:val="18"/>
              </w:rPr>
              <w:t>;</w:t>
            </w:r>
          </w:p>
        </w:tc>
      </w:tr>
      <w:tr w:rsidR="002C384B" w:rsidRPr="000139B9" w:rsidTr="00BF07A7">
        <w:tc>
          <w:tcPr>
            <w:tcW w:w="9639" w:type="dxa"/>
            <w:gridSpan w:val="3"/>
            <w:tcBorders>
              <w:left w:val="single" w:sz="4" w:space="0" w:color="000000"/>
              <w:bottom w:val="single" w:sz="4" w:space="0" w:color="000000"/>
              <w:right w:val="single" w:sz="4" w:space="0" w:color="000000"/>
            </w:tcBorders>
          </w:tcPr>
          <w:p w:rsidR="002C384B" w:rsidRPr="000139B9" w:rsidRDefault="002C384B" w:rsidP="00BF07A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color w:val="000000"/>
                <w:sz w:val="18"/>
                <w:szCs w:val="18"/>
              </w:rPr>
            </w:pPr>
            <w:r w:rsidRPr="000139B9">
              <w:rPr>
                <w:rFonts w:ascii="Arial" w:eastAsia="Times New Roman" w:hAnsi="Arial" w:cs="Arial"/>
                <w:b/>
                <w:color w:val="000000"/>
                <w:sz w:val="18"/>
                <w:szCs w:val="18"/>
              </w:rPr>
              <w:t>ІІ.1.2) Описание на предмета на процедурата:</w:t>
            </w:r>
          </w:p>
          <w:p w:rsidR="002C384B" w:rsidRPr="000139B9" w:rsidRDefault="002C384B" w:rsidP="00BF07A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18"/>
                <w:szCs w:val="18"/>
              </w:rPr>
            </w:pPr>
            <w:r w:rsidRPr="000139B9">
              <w:rPr>
                <w:rFonts w:ascii="Arial" w:eastAsia="Times New Roman" w:hAnsi="Arial" w:cs="Arial"/>
                <w:color w:val="000000"/>
                <w:sz w:val="18"/>
                <w:szCs w:val="18"/>
              </w:rPr>
              <w:t>Избор на организация за извършване на дейността</w:t>
            </w:r>
            <w:r w:rsidRPr="000139B9">
              <w:rPr>
                <w:rFonts w:ascii="Arial" w:eastAsia="Times New Roman" w:hAnsi="Arial" w:cs="Arial"/>
                <w:b/>
                <w:color w:val="000000"/>
                <w:sz w:val="18"/>
                <w:szCs w:val="18"/>
              </w:rPr>
              <w:t xml:space="preserve"> </w:t>
            </w:r>
            <w:r w:rsidR="005C06B5" w:rsidRPr="005C06B5">
              <w:rPr>
                <w:rFonts w:ascii="Arial" w:eastAsia="Times New Roman" w:hAnsi="Arial" w:cs="Arial"/>
                <w:sz w:val="18"/>
                <w:szCs w:val="18"/>
              </w:rPr>
              <w:t>"Избор на външен изпълнител за пълно техническо обезпечаване на събитията в проект "Мобилна творческа мрежа за култура и изкуство", вкл. - осигуряване на необходимия персонал и материали за участниците" за организиране на 4 събития извън градския център, 4 събития в по-малки населени места и 8 базара /4 град-квартал и 4 регионални/“</w:t>
            </w:r>
            <w:r w:rsidRPr="000139B9">
              <w:rPr>
                <w:rFonts w:ascii="Arial" w:eastAsia="Times New Roman" w:hAnsi="Arial" w:cs="Arial"/>
                <w:sz w:val="18"/>
                <w:szCs w:val="18"/>
              </w:rPr>
              <w:t xml:space="preserve"> по</w:t>
            </w:r>
            <w:r w:rsidRPr="000139B9">
              <w:rPr>
                <w:rFonts w:ascii="Arial" w:hAnsi="Arial" w:cs="Arial"/>
                <w:sz w:val="18"/>
                <w:szCs w:val="18"/>
              </w:rPr>
              <w:t xml:space="preserve"> </w:t>
            </w:r>
            <w:r w:rsidRPr="000139B9">
              <w:rPr>
                <w:rFonts w:ascii="Arial" w:eastAsia="Times New Roman" w:hAnsi="Arial" w:cs="Arial"/>
                <w:sz w:val="18"/>
                <w:szCs w:val="18"/>
              </w:rPr>
              <w:t>Договор BGCULTURE-2.001-0048-C01“Мобилна творческа мрежа за култура и изкуство“  осъществяван по  програма РА14„Културно предприемачество, наследство и сътрудничество“, финансирана по ФИНАНСОВ МЕХАНИЗЪМ НА ЕВРОПЕЙСКОТО ИКОНОМИЧЕСКО ПРОСТРАНСТВО 2014-2021, включваща следните дейности:</w:t>
            </w:r>
          </w:p>
          <w:p w:rsidR="005C06B5" w:rsidRPr="005C06B5" w:rsidRDefault="005C06B5" w:rsidP="005C06B5">
            <w:pPr>
              <w:jc w:val="both"/>
              <w:rPr>
                <w:rFonts w:ascii="Arial" w:eastAsia="Times New Roman" w:hAnsi="Arial" w:cs="Arial"/>
                <w:sz w:val="18"/>
                <w:szCs w:val="18"/>
              </w:rPr>
            </w:pPr>
            <w:r>
              <w:rPr>
                <w:rFonts w:ascii="Arial" w:eastAsia="Times New Roman" w:hAnsi="Arial" w:cs="Arial"/>
                <w:sz w:val="18"/>
                <w:szCs w:val="18"/>
              </w:rPr>
              <w:t>1.</w:t>
            </w:r>
            <w:r w:rsidRPr="005C06B5">
              <w:rPr>
                <w:rFonts w:ascii="Arial" w:eastAsia="Times New Roman" w:hAnsi="Arial" w:cs="Arial"/>
                <w:sz w:val="18"/>
                <w:szCs w:val="18"/>
              </w:rPr>
              <w:t>Мобилна творческа мрежа“ Етап 1 - локално ниво. Комплексът от събития ще се реализира в 4 /четири/ локации в гр. Пловдив, извън градския център, а именно - кв. „</w:t>
            </w:r>
            <w:proofErr w:type="spellStart"/>
            <w:r w:rsidRPr="005C06B5">
              <w:rPr>
                <w:rFonts w:ascii="Arial" w:eastAsia="Times New Roman" w:hAnsi="Arial" w:cs="Arial"/>
                <w:sz w:val="18"/>
                <w:szCs w:val="18"/>
              </w:rPr>
              <w:t>Коматево</w:t>
            </w:r>
            <w:proofErr w:type="spellEnd"/>
            <w:r w:rsidRPr="005C06B5">
              <w:rPr>
                <w:rFonts w:ascii="Arial" w:eastAsia="Times New Roman" w:hAnsi="Arial" w:cs="Arial"/>
                <w:sz w:val="18"/>
                <w:szCs w:val="18"/>
              </w:rPr>
              <w:t>“, район „Западен“, район „Тракия“ и кв. „</w:t>
            </w:r>
            <w:proofErr w:type="spellStart"/>
            <w:r w:rsidRPr="005C06B5">
              <w:rPr>
                <w:rFonts w:ascii="Arial" w:eastAsia="Times New Roman" w:hAnsi="Arial" w:cs="Arial"/>
                <w:sz w:val="18"/>
                <w:szCs w:val="18"/>
              </w:rPr>
              <w:t>Столипиново</w:t>
            </w:r>
            <w:proofErr w:type="spellEnd"/>
            <w:r w:rsidRPr="005C06B5">
              <w:rPr>
                <w:rFonts w:ascii="Arial" w:eastAsia="Times New Roman" w:hAnsi="Arial" w:cs="Arial"/>
                <w:sz w:val="18"/>
                <w:szCs w:val="18"/>
              </w:rPr>
              <w:t>“. Всяко събитие ще е с продължителност 2 /два/ дни във всеки район и ще включва комплекс от активности, а именно: Творчески работилници; Образователно кино „на открито“; Концерти; Изложби; Танцово изкуство; Театър; Зелени работилници и работа с лица с увреждания, хора в неравностойно положение и уязвими групи</w:t>
            </w:r>
            <w:r>
              <w:rPr>
                <w:rFonts w:ascii="Arial" w:eastAsia="Times New Roman" w:hAnsi="Arial" w:cs="Arial"/>
                <w:sz w:val="18"/>
                <w:szCs w:val="18"/>
              </w:rPr>
              <w:t xml:space="preserve">. </w:t>
            </w:r>
            <w:r w:rsidR="00A87266" w:rsidRPr="00A87266">
              <w:rPr>
                <w:rFonts w:ascii="Arial" w:eastAsia="Times New Roman" w:hAnsi="Arial" w:cs="Arial"/>
                <w:sz w:val="18"/>
                <w:szCs w:val="18"/>
              </w:rPr>
              <w:t>Времево събитията ще се реализират в периода от 2.07.2022 до 01.11.2022 г.</w:t>
            </w:r>
            <w:r w:rsidR="00A87266">
              <w:rPr>
                <w:rFonts w:ascii="Arial" w:eastAsia="Times New Roman" w:hAnsi="Arial" w:cs="Arial"/>
                <w:sz w:val="18"/>
                <w:szCs w:val="18"/>
              </w:rPr>
              <w:t xml:space="preserve"> </w:t>
            </w:r>
            <w:r w:rsidRPr="005C06B5">
              <w:rPr>
                <w:rFonts w:ascii="Arial" w:eastAsia="Times New Roman" w:hAnsi="Arial" w:cs="Arial"/>
                <w:sz w:val="18"/>
                <w:szCs w:val="18"/>
              </w:rPr>
              <w:t>За провеждането на Мобилна творческа мрежа“ Етап 1 - локално ниво е необходимо изпълнителя на дейността да:</w:t>
            </w:r>
          </w:p>
          <w:p w:rsidR="005C06B5" w:rsidRDefault="005C06B5" w:rsidP="005C06B5">
            <w:pPr>
              <w:jc w:val="both"/>
              <w:rPr>
                <w:rFonts w:ascii="Arial" w:eastAsia="Times New Roman" w:hAnsi="Arial" w:cs="Arial"/>
                <w:sz w:val="18"/>
                <w:szCs w:val="18"/>
              </w:rPr>
            </w:pPr>
            <w:r w:rsidRPr="005C06B5">
              <w:rPr>
                <w:rFonts w:ascii="Arial" w:eastAsia="Times New Roman" w:hAnsi="Arial" w:cs="Arial"/>
                <w:sz w:val="18"/>
                <w:szCs w:val="18"/>
              </w:rPr>
              <w:t>1.1. Осигури екип от 15 /петнадесет/ външни специалисти /технически, ръководен, отговорен и съпътстваш персонал / с експертни и спомагателни функции, които да бъдат ангажирани за целите на реализацията на предвидените в проекта събития, инициативи и меропр</w:t>
            </w:r>
            <w:r>
              <w:rPr>
                <w:rFonts w:ascii="Arial" w:eastAsia="Times New Roman" w:hAnsi="Arial" w:cs="Arial"/>
                <w:sz w:val="18"/>
                <w:szCs w:val="18"/>
              </w:rPr>
              <w:t>иятия, чийто квалификация и опит са подробно описани в техническата спецификация.</w:t>
            </w:r>
          </w:p>
          <w:p w:rsidR="005C06B5" w:rsidRDefault="005C06B5" w:rsidP="005C06B5">
            <w:pPr>
              <w:jc w:val="both"/>
              <w:rPr>
                <w:rFonts w:ascii="Arial" w:eastAsia="Times New Roman" w:hAnsi="Arial" w:cs="Arial"/>
                <w:sz w:val="18"/>
                <w:szCs w:val="18"/>
              </w:rPr>
            </w:pPr>
            <w:r>
              <w:rPr>
                <w:rFonts w:ascii="Arial" w:eastAsia="Times New Roman" w:hAnsi="Arial" w:cs="Arial"/>
                <w:sz w:val="18"/>
                <w:szCs w:val="18"/>
              </w:rPr>
              <w:t xml:space="preserve">1.2. </w:t>
            </w:r>
            <w:r w:rsidRPr="005C06B5">
              <w:rPr>
                <w:rFonts w:ascii="Arial" w:eastAsia="Times New Roman" w:hAnsi="Arial" w:cs="Arial"/>
                <w:sz w:val="18"/>
                <w:szCs w:val="18"/>
              </w:rPr>
              <w:t xml:space="preserve">Да предостави под наем за мероприятията </w:t>
            </w:r>
            <w:r>
              <w:rPr>
                <w:rFonts w:ascii="Arial" w:eastAsia="Times New Roman" w:hAnsi="Arial" w:cs="Arial"/>
                <w:sz w:val="18"/>
                <w:szCs w:val="18"/>
              </w:rPr>
              <w:t>т</w:t>
            </w:r>
            <w:r w:rsidRPr="005C06B5">
              <w:rPr>
                <w:rFonts w:ascii="Arial" w:eastAsia="Times New Roman" w:hAnsi="Arial" w:cs="Arial"/>
                <w:sz w:val="18"/>
                <w:szCs w:val="18"/>
              </w:rPr>
              <w:t>ехника и оборудване</w:t>
            </w:r>
            <w:r>
              <w:rPr>
                <w:rFonts w:ascii="Arial" w:eastAsia="Times New Roman" w:hAnsi="Arial" w:cs="Arial"/>
                <w:sz w:val="18"/>
                <w:szCs w:val="18"/>
              </w:rPr>
              <w:t>, подробно описани в техническата спецификация.</w:t>
            </w:r>
          </w:p>
          <w:p w:rsidR="008D4B1C" w:rsidRDefault="008D4B1C" w:rsidP="008D4B1C">
            <w:pPr>
              <w:jc w:val="both"/>
              <w:rPr>
                <w:rFonts w:ascii="Arial" w:eastAsia="Times New Roman" w:hAnsi="Arial" w:cs="Arial"/>
                <w:sz w:val="18"/>
                <w:szCs w:val="18"/>
              </w:rPr>
            </w:pPr>
            <w:r w:rsidRPr="008D4B1C">
              <w:rPr>
                <w:rFonts w:ascii="Arial" w:eastAsia="Times New Roman" w:hAnsi="Arial" w:cs="Arial"/>
                <w:sz w:val="18"/>
                <w:szCs w:val="18"/>
              </w:rPr>
              <w:t>2. „Мобилна творческа мрежа“ Етап 2 - местно и регионално ниво. Комплексът от събития ще се реализира в 4 /четири/ локации от различни области на България - Асеновград, Батак, Копривщица, Нова Загора. Всяко събитие ще е с продължителност 2 /два/ дни във всяко населено място и ще включва комплекс от активности, а именно: Творчески работилници; Образователно кино „на открито“;  Концерти; Изложби; Танцово изкуство; Театър; Зелени работилници и работа с лица с увреждания, хора в неравностойно положение и уязвими групи</w:t>
            </w:r>
            <w:r w:rsidR="00A87266">
              <w:rPr>
                <w:rFonts w:ascii="Arial" w:eastAsia="Times New Roman" w:hAnsi="Arial" w:cs="Arial"/>
                <w:sz w:val="18"/>
                <w:szCs w:val="18"/>
              </w:rPr>
              <w:t>.</w:t>
            </w:r>
          </w:p>
          <w:p w:rsidR="008D4B1C" w:rsidRDefault="00A87266" w:rsidP="008D4B1C">
            <w:pPr>
              <w:jc w:val="both"/>
              <w:rPr>
                <w:rFonts w:ascii="Arial" w:eastAsia="Times New Roman" w:hAnsi="Arial" w:cs="Arial"/>
                <w:sz w:val="18"/>
                <w:szCs w:val="18"/>
              </w:rPr>
            </w:pPr>
            <w:r w:rsidRPr="00A87266">
              <w:rPr>
                <w:rFonts w:ascii="Arial" w:eastAsia="Times New Roman" w:hAnsi="Arial" w:cs="Arial"/>
                <w:sz w:val="18"/>
                <w:szCs w:val="18"/>
              </w:rPr>
              <w:t>Времево събитията ще се реализират в периода от 02.11.2022 год. до 01.03.2023 год.</w:t>
            </w:r>
            <w:r>
              <w:rPr>
                <w:rFonts w:ascii="Arial" w:eastAsia="Times New Roman" w:hAnsi="Arial" w:cs="Arial"/>
                <w:sz w:val="18"/>
                <w:szCs w:val="18"/>
              </w:rPr>
              <w:t xml:space="preserve"> </w:t>
            </w:r>
            <w:r w:rsidR="008D4B1C" w:rsidRPr="008D4B1C">
              <w:rPr>
                <w:rFonts w:ascii="Arial" w:eastAsia="Times New Roman" w:hAnsi="Arial" w:cs="Arial"/>
                <w:sz w:val="18"/>
                <w:szCs w:val="18"/>
              </w:rPr>
              <w:t>За провеждането на Мобилна творческа мрежа“ Етап 2 - местно и регионално ниво е необходимо изпълнителя на дейността да:</w:t>
            </w:r>
          </w:p>
          <w:p w:rsidR="008D4B1C" w:rsidRPr="008D4B1C" w:rsidRDefault="008D4B1C" w:rsidP="008D4B1C">
            <w:pPr>
              <w:jc w:val="both"/>
              <w:rPr>
                <w:rFonts w:ascii="Arial" w:eastAsia="Times New Roman" w:hAnsi="Arial" w:cs="Arial"/>
                <w:sz w:val="18"/>
                <w:szCs w:val="18"/>
              </w:rPr>
            </w:pPr>
            <w:r>
              <w:rPr>
                <w:rFonts w:ascii="Arial" w:eastAsia="Times New Roman" w:hAnsi="Arial" w:cs="Arial"/>
                <w:sz w:val="18"/>
                <w:szCs w:val="18"/>
              </w:rPr>
              <w:t>2</w:t>
            </w:r>
            <w:r w:rsidRPr="008D4B1C">
              <w:rPr>
                <w:rFonts w:ascii="Arial" w:eastAsia="Times New Roman" w:hAnsi="Arial" w:cs="Arial"/>
                <w:sz w:val="18"/>
                <w:szCs w:val="18"/>
              </w:rPr>
              <w:t xml:space="preserve">.1. Осигури екип от 15 /петнадесет/ външни специалисти /технически, ръководен, отговорен и съпътстваш персонал / с експертни и спомагателни функции, които да бъдат ангажирани за целите на реализацията на </w:t>
            </w:r>
            <w:r w:rsidRPr="008D4B1C">
              <w:rPr>
                <w:rFonts w:ascii="Arial" w:eastAsia="Times New Roman" w:hAnsi="Arial" w:cs="Arial"/>
                <w:sz w:val="18"/>
                <w:szCs w:val="18"/>
              </w:rPr>
              <w:lastRenderedPageBreak/>
              <w:t>предвидените в проекта събития, инициативи и мероприятия, чийто квалификация и опит са подробно описани в техническата спецификация.</w:t>
            </w:r>
          </w:p>
          <w:p w:rsidR="008D4B1C" w:rsidRDefault="008D4B1C" w:rsidP="008D4B1C">
            <w:pPr>
              <w:jc w:val="both"/>
              <w:rPr>
                <w:rFonts w:ascii="Arial" w:eastAsia="Times New Roman" w:hAnsi="Arial" w:cs="Arial"/>
                <w:sz w:val="18"/>
                <w:szCs w:val="18"/>
              </w:rPr>
            </w:pPr>
            <w:r>
              <w:rPr>
                <w:rFonts w:ascii="Arial" w:eastAsia="Times New Roman" w:hAnsi="Arial" w:cs="Arial"/>
                <w:sz w:val="18"/>
                <w:szCs w:val="18"/>
              </w:rPr>
              <w:t>2</w:t>
            </w:r>
            <w:r w:rsidRPr="008D4B1C">
              <w:rPr>
                <w:rFonts w:ascii="Arial" w:eastAsia="Times New Roman" w:hAnsi="Arial" w:cs="Arial"/>
                <w:sz w:val="18"/>
                <w:szCs w:val="18"/>
              </w:rPr>
              <w:t>.2. Да предостави под наем за мероприятията техника и оборудване, подробно описани в техническата спецификация.</w:t>
            </w:r>
          </w:p>
          <w:p w:rsidR="002C384B" w:rsidRPr="000139B9" w:rsidRDefault="00A87266" w:rsidP="00A87266">
            <w:pPr>
              <w:jc w:val="both"/>
              <w:rPr>
                <w:rFonts w:ascii="Arial" w:eastAsia="Times New Roman" w:hAnsi="Arial" w:cs="Arial"/>
                <w:b/>
                <w:sz w:val="18"/>
                <w:szCs w:val="18"/>
              </w:rPr>
            </w:pPr>
            <w:r w:rsidRPr="00A87266">
              <w:rPr>
                <w:rFonts w:ascii="Arial" w:eastAsia="Times New Roman" w:hAnsi="Arial" w:cs="Arial"/>
                <w:sz w:val="18"/>
                <w:szCs w:val="18"/>
              </w:rPr>
              <w:t>3. „Мобилен творчески базар“ , който ще се проведе в 4 /четири/ локации в гр. Пловдив, извън градския център: кв. „</w:t>
            </w:r>
            <w:proofErr w:type="spellStart"/>
            <w:r w:rsidRPr="00A87266">
              <w:rPr>
                <w:rFonts w:ascii="Arial" w:eastAsia="Times New Roman" w:hAnsi="Arial" w:cs="Arial"/>
                <w:sz w:val="18"/>
                <w:szCs w:val="18"/>
              </w:rPr>
              <w:t>Коматево</w:t>
            </w:r>
            <w:proofErr w:type="spellEnd"/>
            <w:r w:rsidRPr="00A87266">
              <w:rPr>
                <w:rFonts w:ascii="Arial" w:eastAsia="Times New Roman" w:hAnsi="Arial" w:cs="Arial"/>
                <w:sz w:val="18"/>
                <w:szCs w:val="18"/>
              </w:rPr>
              <w:t>“, район „Западен“, район „Тракия“ и кв. „</w:t>
            </w:r>
            <w:proofErr w:type="spellStart"/>
            <w:r w:rsidRPr="00A87266">
              <w:rPr>
                <w:rFonts w:ascii="Arial" w:eastAsia="Times New Roman" w:hAnsi="Arial" w:cs="Arial"/>
                <w:sz w:val="18"/>
                <w:szCs w:val="18"/>
              </w:rPr>
              <w:t>Столипиново</w:t>
            </w:r>
            <w:proofErr w:type="spellEnd"/>
            <w:r w:rsidRPr="00A87266">
              <w:rPr>
                <w:rFonts w:ascii="Arial" w:eastAsia="Times New Roman" w:hAnsi="Arial" w:cs="Arial"/>
                <w:sz w:val="18"/>
                <w:szCs w:val="18"/>
              </w:rPr>
              <w:t>“ и в 4 /четири/ локации от различни области на България - Асеновград, Батак, Копривщица, Нова Загора. Общо базарите ще бъдат 8 /осем/, като всеки от тях ще се провежда в рамките на 1 /един/ ден.</w:t>
            </w:r>
            <w:r>
              <w:rPr>
                <w:rFonts w:ascii="Arial" w:eastAsia="Times New Roman" w:hAnsi="Arial" w:cs="Arial"/>
                <w:sz w:val="18"/>
                <w:szCs w:val="18"/>
              </w:rPr>
              <w:t xml:space="preserve"> </w:t>
            </w:r>
            <w:r w:rsidRPr="00A87266">
              <w:rPr>
                <w:rFonts w:ascii="Arial" w:eastAsia="Times New Roman" w:hAnsi="Arial" w:cs="Arial"/>
                <w:sz w:val="18"/>
                <w:szCs w:val="18"/>
              </w:rPr>
              <w:t>Времево събитията в 4 /четирите/ локации в гр. Пловдив ще се реализират в периода от 02.03.2023 до 01.07.2023 год., а в 4 /четирите/ локации от различни области на България - Асеновград, Батак, Копривщица, Нова Загора в периода от 02.07.2023 до 01.11.2023 год.</w:t>
            </w:r>
            <w:r>
              <w:rPr>
                <w:rFonts w:ascii="Arial" w:eastAsia="Times New Roman" w:hAnsi="Arial" w:cs="Arial"/>
                <w:sz w:val="18"/>
                <w:szCs w:val="18"/>
              </w:rPr>
              <w:t xml:space="preserve"> </w:t>
            </w:r>
            <w:r w:rsidRPr="00A87266">
              <w:rPr>
                <w:rFonts w:ascii="Arial" w:eastAsia="Times New Roman" w:hAnsi="Arial" w:cs="Arial"/>
                <w:sz w:val="18"/>
                <w:szCs w:val="18"/>
              </w:rPr>
              <w:t>За организирането и провеждането на базарите, изпълнителя</w:t>
            </w:r>
            <w:r>
              <w:rPr>
                <w:rFonts w:ascii="Arial" w:eastAsia="Times New Roman" w:hAnsi="Arial" w:cs="Arial"/>
                <w:sz w:val="18"/>
                <w:szCs w:val="18"/>
              </w:rPr>
              <w:t xml:space="preserve">т трябва да предостави под наем, </w:t>
            </w:r>
            <w:r w:rsidRPr="00A87266">
              <w:rPr>
                <w:rFonts w:ascii="Arial" w:eastAsia="Times New Roman" w:hAnsi="Arial" w:cs="Arial"/>
                <w:sz w:val="18"/>
                <w:szCs w:val="18"/>
              </w:rPr>
              <w:t>оборудване и техника</w:t>
            </w:r>
            <w:r>
              <w:rPr>
                <w:rFonts w:ascii="Arial" w:eastAsia="Times New Roman" w:hAnsi="Arial" w:cs="Arial"/>
                <w:sz w:val="18"/>
                <w:szCs w:val="18"/>
              </w:rPr>
              <w:t xml:space="preserve">, </w:t>
            </w:r>
            <w:r w:rsidRPr="00A87266">
              <w:rPr>
                <w:rFonts w:ascii="Arial" w:eastAsia="Times New Roman" w:hAnsi="Arial" w:cs="Arial"/>
                <w:sz w:val="18"/>
                <w:szCs w:val="18"/>
              </w:rPr>
              <w:t>подробно описани в техническата спецификация.</w:t>
            </w:r>
          </w:p>
        </w:tc>
      </w:tr>
      <w:tr w:rsidR="002C384B" w:rsidRPr="000139B9" w:rsidTr="00BF07A7">
        <w:tc>
          <w:tcPr>
            <w:tcW w:w="9639" w:type="dxa"/>
            <w:gridSpan w:val="3"/>
            <w:tcBorders>
              <w:top w:val="single" w:sz="4" w:space="0" w:color="000000"/>
              <w:left w:val="single" w:sz="4" w:space="0" w:color="000000"/>
              <w:bottom w:val="single" w:sz="4" w:space="0" w:color="000000"/>
              <w:right w:val="single" w:sz="4" w:space="0" w:color="000000"/>
            </w:tcBorders>
          </w:tcPr>
          <w:p w:rsidR="002C384B" w:rsidRDefault="002C384B" w:rsidP="00BF07A7">
            <w:pPr>
              <w:jc w:val="both"/>
              <w:rPr>
                <w:rFonts w:ascii="Arial" w:eastAsia="Times New Roman" w:hAnsi="Arial" w:cs="Arial"/>
                <w:b/>
                <w:sz w:val="18"/>
                <w:szCs w:val="18"/>
                <w:bdr w:val="single" w:sz="4" w:space="0" w:color="auto"/>
                <w:lang w:val="en-US"/>
              </w:rPr>
            </w:pPr>
            <w:r w:rsidRPr="000139B9">
              <w:rPr>
                <w:rFonts w:ascii="Arial" w:eastAsia="Times New Roman" w:hAnsi="Arial" w:cs="Arial"/>
                <w:b/>
                <w:sz w:val="18"/>
                <w:szCs w:val="18"/>
              </w:rPr>
              <w:lastRenderedPageBreak/>
              <w:t>ІІ.1.3) Обособени позиции:   да</w:t>
            </w:r>
            <w:r w:rsidRPr="000139B9">
              <w:rPr>
                <w:rFonts w:ascii="Arial" w:eastAsia="Times New Roman" w:hAnsi="Arial" w:cs="Arial"/>
                <w:b/>
                <w:sz w:val="18"/>
                <w:szCs w:val="18"/>
              </w:rPr>
              <w:t xml:space="preserve">   не </w:t>
            </w:r>
            <w:r w:rsidRPr="000139B9">
              <w:rPr>
                <w:rFonts w:ascii="Arial" w:eastAsia="Times New Roman" w:hAnsi="Arial" w:cs="Arial"/>
                <w:b/>
                <w:sz w:val="18"/>
                <w:szCs w:val="18"/>
                <w:bdr w:val="single" w:sz="4" w:space="0" w:color="auto"/>
                <w:lang w:val="en-US"/>
              </w:rPr>
              <w:t>X</w:t>
            </w:r>
          </w:p>
          <w:p w:rsidR="00A87266" w:rsidRPr="00A87266" w:rsidRDefault="00A87266" w:rsidP="00BF07A7">
            <w:pPr>
              <w:jc w:val="both"/>
              <w:rPr>
                <w:rFonts w:ascii="Arial" w:eastAsia="Times New Roman" w:hAnsi="Arial" w:cs="Arial"/>
                <w:sz w:val="18"/>
                <w:szCs w:val="18"/>
                <w:lang w:val="en-US"/>
              </w:rPr>
            </w:pPr>
            <w:proofErr w:type="spellStart"/>
            <w:r w:rsidRPr="00A87266">
              <w:rPr>
                <w:rFonts w:ascii="Arial" w:eastAsia="Times New Roman" w:hAnsi="Arial" w:cs="Arial"/>
                <w:sz w:val="18"/>
                <w:szCs w:val="18"/>
                <w:lang w:val="en-US"/>
              </w:rPr>
              <w:t>Мотиви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Разделянето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поръчката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обособени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позиции</w:t>
            </w:r>
            <w:proofErr w:type="spellEnd"/>
            <w:r w:rsidRPr="00A87266">
              <w:rPr>
                <w:rFonts w:ascii="Arial" w:eastAsia="Times New Roman" w:hAnsi="Arial" w:cs="Arial"/>
                <w:sz w:val="18"/>
                <w:szCs w:val="18"/>
                <w:lang w:val="en-US"/>
              </w:rPr>
              <w:t xml:space="preserve"> е </w:t>
            </w:r>
            <w:proofErr w:type="spellStart"/>
            <w:r w:rsidRPr="00A87266">
              <w:rPr>
                <w:rFonts w:ascii="Arial" w:eastAsia="Times New Roman" w:hAnsi="Arial" w:cs="Arial"/>
                <w:sz w:val="18"/>
                <w:szCs w:val="18"/>
                <w:lang w:val="en-US"/>
              </w:rPr>
              <w:t>нецелесъобразно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тъй</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като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наемането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работниците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един</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изпълнител</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които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ще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монтират</w:t>
            </w:r>
            <w:proofErr w:type="spellEnd"/>
            <w:r w:rsidRPr="00A87266">
              <w:rPr>
                <w:rFonts w:ascii="Arial" w:eastAsia="Times New Roman" w:hAnsi="Arial" w:cs="Arial"/>
                <w:sz w:val="18"/>
                <w:szCs w:val="18"/>
                <w:lang w:val="en-US"/>
              </w:rPr>
              <w:t xml:space="preserve"> и </w:t>
            </w:r>
            <w:proofErr w:type="spellStart"/>
            <w:r w:rsidRPr="00A87266">
              <w:rPr>
                <w:rFonts w:ascii="Arial" w:eastAsia="Times New Roman" w:hAnsi="Arial" w:cs="Arial"/>
                <w:sz w:val="18"/>
                <w:szCs w:val="18"/>
                <w:lang w:val="en-US"/>
              </w:rPr>
              <w:t>обслужват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наетото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друг</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изпълнител</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оборудване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би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довело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до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неефективност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при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изпълнение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съответните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дейности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Необходимо</w:t>
            </w:r>
            <w:proofErr w:type="spellEnd"/>
            <w:r w:rsidRPr="00A87266">
              <w:rPr>
                <w:rFonts w:ascii="Arial" w:eastAsia="Times New Roman" w:hAnsi="Arial" w:cs="Arial"/>
                <w:sz w:val="18"/>
                <w:szCs w:val="18"/>
                <w:lang w:val="en-US"/>
              </w:rPr>
              <w:t xml:space="preserve"> е </w:t>
            </w:r>
            <w:proofErr w:type="spellStart"/>
            <w:r w:rsidRPr="00A87266">
              <w:rPr>
                <w:rFonts w:ascii="Arial" w:eastAsia="Times New Roman" w:hAnsi="Arial" w:cs="Arial"/>
                <w:sz w:val="18"/>
                <w:szCs w:val="18"/>
                <w:lang w:val="en-US"/>
              </w:rPr>
              <w:t>цялата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дейност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да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възложи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един</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изпълнител</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който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да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поеме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своята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отговорност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за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пълния</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комплекс</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услуги</w:t>
            </w:r>
            <w:proofErr w:type="spellEnd"/>
            <w:r w:rsidRPr="00A87266">
              <w:rPr>
                <w:rFonts w:ascii="Arial" w:eastAsia="Times New Roman" w:hAnsi="Arial" w:cs="Arial"/>
                <w:sz w:val="18"/>
                <w:szCs w:val="18"/>
                <w:lang w:val="en-US"/>
              </w:rPr>
              <w:t xml:space="preserve">, с </w:t>
            </w:r>
            <w:proofErr w:type="spellStart"/>
            <w:r w:rsidRPr="00A87266">
              <w:rPr>
                <w:rFonts w:ascii="Arial" w:eastAsia="Times New Roman" w:hAnsi="Arial" w:cs="Arial"/>
                <w:sz w:val="18"/>
                <w:szCs w:val="18"/>
                <w:lang w:val="en-US"/>
              </w:rPr>
              <w:t>цел</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предотвратяване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риска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прехвърляне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отговорност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респективно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успешното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провеждане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16 /</w:t>
            </w:r>
            <w:proofErr w:type="spellStart"/>
            <w:r w:rsidRPr="00A87266">
              <w:rPr>
                <w:rFonts w:ascii="Arial" w:eastAsia="Times New Roman" w:hAnsi="Arial" w:cs="Arial"/>
                <w:sz w:val="18"/>
                <w:szCs w:val="18"/>
                <w:lang w:val="en-US"/>
              </w:rPr>
              <w:t>шестнадесет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броя</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мероприятия</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предвид</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това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че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всяко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събитията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ще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бъде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посетено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голям</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брой</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участници</w:t>
            </w:r>
            <w:proofErr w:type="spellEnd"/>
            <w:r w:rsidRPr="00A87266">
              <w:rPr>
                <w:rFonts w:ascii="Arial" w:eastAsia="Times New Roman" w:hAnsi="Arial" w:cs="Arial"/>
                <w:sz w:val="18"/>
                <w:szCs w:val="18"/>
                <w:lang w:val="en-US"/>
              </w:rPr>
              <w:t xml:space="preserve"> и </w:t>
            </w:r>
            <w:proofErr w:type="spellStart"/>
            <w:r w:rsidRPr="00A87266">
              <w:rPr>
                <w:rFonts w:ascii="Arial" w:eastAsia="Times New Roman" w:hAnsi="Arial" w:cs="Arial"/>
                <w:sz w:val="18"/>
                <w:szCs w:val="18"/>
                <w:lang w:val="en-US"/>
              </w:rPr>
              <w:t>посетители</w:t>
            </w:r>
            <w:proofErr w:type="spellEnd"/>
            <w:r w:rsidRPr="00A87266">
              <w:rPr>
                <w:rFonts w:ascii="Arial" w:eastAsia="Times New Roman" w:hAnsi="Arial" w:cs="Arial"/>
                <w:sz w:val="18"/>
                <w:szCs w:val="18"/>
                <w:lang w:val="en-US"/>
              </w:rPr>
              <w:t xml:space="preserve">. С </w:t>
            </w:r>
            <w:proofErr w:type="spellStart"/>
            <w:r w:rsidRPr="00A87266">
              <w:rPr>
                <w:rFonts w:ascii="Arial" w:eastAsia="Times New Roman" w:hAnsi="Arial" w:cs="Arial"/>
                <w:sz w:val="18"/>
                <w:szCs w:val="18"/>
                <w:lang w:val="en-US"/>
              </w:rPr>
              <w:t>обявяването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единна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процедура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която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не</w:t>
            </w:r>
            <w:proofErr w:type="spellEnd"/>
            <w:r w:rsidRPr="00A87266">
              <w:rPr>
                <w:rFonts w:ascii="Arial" w:eastAsia="Times New Roman" w:hAnsi="Arial" w:cs="Arial"/>
                <w:sz w:val="18"/>
                <w:szCs w:val="18"/>
                <w:lang w:val="en-US"/>
              </w:rPr>
              <w:t xml:space="preserve"> е </w:t>
            </w:r>
            <w:proofErr w:type="spellStart"/>
            <w:r w:rsidRPr="00A87266">
              <w:rPr>
                <w:rFonts w:ascii="Arial" w:eastAsia="Times New Roman" w:hAnsi="Arial" w:cs="Arial"/>
                <w:sz w:val="18"/>
                <w:szCs w:val="18"/>
                <w:lang w:val="en-US"/>
              </w:rPr>
              <w:t>разделена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позиции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ограничава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участието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стопанските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субекти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Предвид</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това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че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голяма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част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мероприятията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повтарящи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се</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не</w:t>
            </w:r>
            <w:proofErr w:type="spellEnd"/>
            <w:r w:rsidRPr="00A87266">
              <w:rPr>
                <w:rFonts w:ascii="Arial" w:eastAsia="Times New Roman" w:hAnsi="Arial" w:cs="Arial"/>
                <w:sz w:val="18"/>
                <w:szCs w:val="18"/>
                <w:lang w:val="en-US"/>
              </w:rPr>
              <w:t xml:space="preserve"> е </w:t>
            </w:r>
            <w:proofErr w:type="spellStart"/>
            <w:r w:rsidRPr="00A87266">
              <w:rPr>
                <w:rFonts w:ascii="Arial" w:eastAsia="Times New Roman" w:hAnsi="Arial" w:cs="Arial"/>
                <w:sz w:val="18"/>
                <w:szCs w:val="18"/>
                <w:lang w:val="en-US"/>
              </w:rPr>
              <w:t>рентабилно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наемането</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отделни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изпълнители</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за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всяка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една</w:t>
            </w:r>
            <w:proofErr w:type="spellEnd"/>
            <w:r w:rsidRPr="00A87266">
              <w:rPr>
                <w:rFonts w:ascii="Arial" w:eastAsia="Times New Roman" w:hAnsi="Arial" w:cs="Arial"/>
                <w:sz w:val="18"/>
                <w:szCs w:val="18"/>
                <w:lang w:val="en-US"/>
              </w:rPr>
              <w:t xml:space="preserve"> </w:t>
            </w:r>
            <w:proofErr w:type="spellStart"/>
            <w:r w:rsidRPr="00A87266">
              <w:rPr>
                <w:rFonts w:ascii="Arial" w:eastAsia="Times New Roman" w:hAnsi="Arial" w:cs="Arial"/>
                <w:sz w:val="18"/>
                <w:szCs w:val="18"/>
                <w:lang w:val="en-US"/>
              </w:rPr>
              <w:t>локация</w:t>
            </w:r>
            <w:proofErr w:type="spellEnd"/>
            <w:r w:rsidRPr="00A87266">
              <w:rPr>
                <w:rFonts w:ascii="Arial" w:eastAsia="Times New Roman" w:hAnsi="Arial" w:cs="Arial"/>
                <w:sz w:val="18"/>
                <w:szCs w:val="18"/>
                <w:lang w:val="en-US"/>
              </w:rPr>
              <w:t>/</w:t>
            </w:r>
            <w:proofErr w:type="spellStart"/>
            <w:r w:rsidRPr="00A87266">
              <w:rPr>
                <w:rFonts w:ascii="Arial" w:eastAsia="Times New Roman" w:hAnsi="Arial" w:cs="Arial"/>
                <w:sz w:val="18"/>
                <w:szCs w:val="18"/>
                <w:lang w:val="en-US"/>
              </w:rPr>
              <w:t>събитие</w:t>
            </w:r>
            <w:proofErr w:type="spellEnd"/>
            <w:r w:rsidRPr="00A87266">
              <w:rPr>
                <w:rFonts w:ascii="Arial" w:eastAsia="Times New Roman" w:hAnsi="Arial" w:cs="Arial"/>
                <w:sz w:val="18"/>
                <w:szCs w:val="18"/>
                <w:lang w:val="en-US"/>
              </w:rPr>
              <w:t>.</w:t>
            </w:r>
          </w:p>
          <w:p w:rsidR="002C384B" w:rsidRPr="000139B9" w:rsidRDefault="002C384B" w:rsidP="00BF07A7">
            <w:pPr>
              <w:jc w:val="both"/>
              <w:rPr>
                <w:rFonts w:ascii="Arial" w:eastAsia="Times New Roman" w:hAnsi="Arial" w:cs="Arial"/>
                <w:i/>
                <w:sz w:val="18"/>
                <w:szCs w:val="18"/>
              </w:rPr>
            </w:pPr>
          </w:p>
          <w:p w:rsidR="002C384B" w:rsidRPr="000139B9" w:rsidRDefault="002C384B" w:rsidP="00BF07A7">
            <w:pPr>
              <w:jc w:val="both"/>
              <w:rPr>
                <w:rFonts w:ascii="Arial" w:eastAsia="Times New Roman" w:hAnsi="Arial" w:cs="Arial"/>
                <w:i/>
                <w:sz w:val="18"/>
                <w:szCs w:val="18"/>
              </w:rPr>
            </w:pPr>
            <w:r w:rsidRPr="000139B9">
              <w:rPr>
                <w:rFonts w:ascii="Arial" w:eastAsia="Times New Roman" w:hAnsi="Arial" w:cs="Arial"/>
                <w:b/>
                <w:sz w:val="18"/>
                <w:szCs w:val="18"/>
              </w:rPr>
              <w:t xml:space="preserve">Ако да,  </w:t>
            </w:r>
            <w:r w:rsidRPr="000139B9">
              <w:rPr>
                <w:rFonts w:ascii="Arial" w:eastAsia="Times New Roman" w:hAnsi="Arial" w:cs="Arial"/>
                <w:sz w:val="18"/>
                <w:szCs w:val="18"/>
              </w:rPr>
              <w:t>офертите трябва да бъдат подадени</w:t>
            </w:r>
            <w:r w:rsidRPr="000139B9">
              <w:rPr>
                <w:rFonts w:ascii="Arial" w:eastAsia="Times New Roman" w:hAnsi="Arial" w:cs="Arial"/>
                <w:b/>
                <w:sz w:val="18"/>
                <w:szCs w:val="18"/>
              </w:rPr>
              <w:t xml:space="preserve">  </w:t>
            </w:r>
            <w:r w:rsidRPr="000139B9">
              <w:rPr>
                <w:rFonts w:ascii="Arial" w:eastAsia="Times New Roman" w:hAnsi="Arial" w:cs="Arial"/>
                <w:i/>
                <w:sz w:val="18"/>
                <w:szCs w:val="18"/>
              </w:rPr>
              <w:t>(отбележете само едно):</w:t>
            </w:r>
          </w:p>
          <w:tbl>
            <w:tblPr>
              <w:tblStyle w:val="7"/>
              <w:tblW w:w="9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62"/>
              <w:gridCol w:w="2842"/>
              <w:gridCol w:w="2843"/>
            </w:tblGrid>
            <w:tr w:rsidR="002C384B" w:rsidRPr="000139B9" w:rsidTr="00BF07A7">
              <w:tc>
                <w:tcPr>
                  <w:tcW w:w="3562" w:type="dxa"/>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само за една обособена позиция</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w:t>
                  </w:r>
                </w:p>
                <w:p w:rsidR="002C384B" w:rsidRPr="000139B9" w:rsidRDefault="002C384B" w:rsidP="00BF07A7">
                  <w:pPr>
                    <w:jc w:val="both"/>
                    <w:rPr>
                      <w:rFonts w:ascii="Arial" w:eastAsia="Times New Roman" w:hAnsi="Arial" w:cs="Arial"/>
                      <w:sz w:val="18"/>
                      <w:szCs w:val="18"/>
                    </w:rPr>
                  </w:pPr>
                </w:p>
              </w:tc>
              <w:tc>
                <w:tcPr>
                  <w:tcW w:w="2842" w:type="dxa"/>
                </w:tcPr>
                <w:p w:rsidR="002C384B" w:rsidRPr="000139B9" w:rsidRDefault="002C384B" w:rsidP="00BF07A7">
                  <w:pPr>
                    <w:rPr>
                      <w:rFonts w:ascii="Arial" w:eastAsia="Times New Roman" w:hAnsi="Arial" w:cs="Arial"/>
                      <w:sz w:val="18"/>
                      <w:szCs w:val="18"/>
                    </w:rPr>
                  </w:pPr>
                  <w:r w:rsidRPr="000139B9">
                    <w:rPr>
                      <w:rFonts w:ascii="Arial" w:eastAsia="Times New Roman" w:hAnsi="Arial" w:cs="Arial"/>
                      <w:sz w:val="18"/>
                      <w:szCs w:val="18"/>
                    </w:rPr>
                    <w:t>за една или повече обособени позиции</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w:t>
                  </w:r>
                </w:p>
              </w:tc>
              <w:tc>
                <w:tcPr>
                  <w:tcW w:w="2843" w:type="dxa"/>
                </w:tcPr>
                <w:p w:rsidR="002C384B" w:rsidRPr="000139B9" w:rsidRDefault="002C384B" w:rsidP="00BF07A7">
                  <w:pPr>
                    <w:rPr>
                      <w:rFonts w:ascii="Arial" w:eastAsia="Times New Roman" w:hAnsi="Arial" w:cs="Arial"/>
                      <w:sz w:val="18"/>
                      <w:szCs w:val="18"/>
                    </w:rPr>
                  </w:pPr>
                  <w:r w:rsidRPr="000139B9">
                    <w:rPr>
                      <w:rFonts w:ascii="Arial" w:eastAsia="Times New Roman" w:hAnsi="Arial" w:cs="Arial"/>
                      <w:sz w:val="18"/>
                      <w:szCs w:val="18"/>
                    </w:rPr>
                    <w:t>за всички обособени позиции</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w:t>
                  </w:r>
                </w:p>
              </w:tc>
            </w:tr>
          </w:tbl>
          <w:p w:rsidR="002C384B" w:rsidRPr="000139B9" w:rsidRDefault="002C384B" w:rsidP="00BF07A7">
            <w:pPr>
              <w:jc w:val="both"/>
              <w:rPr>
                <w:rFonts w:ascii="Arial" w:eastAsia="Times New Roman" w:hAnsi="Arial" w:cs="Arial"/>
                <w:sz w:val="18"/>
                <w:szCs w:val="18"/>
              </w:rPr>
            </w:pPr>
          </w:p>
        </w:tc>
      </w:tr>
    </w:tbl>
    <w:p w:rsidR="002C384B" w:rsidRPr="000139B9" w:rsidRDefault="002C384B" w:rsidP="002C384B">
      <w:pPr>
        <w:pStyle w:val="3"/>
        <w:tabs>
          <w:tab w:val="left" w:pos="0"/>
        </w:tabs>
        <w:jc w:val="both"/>
        <w:rPr>
          <w:rFonts w:eastAsia="Times New Roman"/>
          <w:sz w:val="18"/>
          <w:szCs w:val="18"/>
        </w:rPr>
      </w:pPr>
      <w:r w:rsidRPr="000139B9">
        <w:rPr>
          <w:rFonts w:eastAsia="Times New Roman"/>
          <w:sz w:val="18"/>
          <w:szCs w:val="18"/>
        </w:rPr>
        <w:t>ІІ.2) Количество или обем на обекта на процедурата</w:t>
      </w:r>
    </w:p>
    <w:tbl>
      <w:tblPr>
        <w:tblStyle w:val="6"/>
        <w:tblW w:w="9498" w:type="dxa"/>
        <w:tblInd w:w="-5" w:type="dxa"/>
        <w:tblLayout w:type="fixed"/>
        <w:tblLook w:val="0000" w:firstRow="0" w:lastRow="0" w:firstColumn="0" w:lastColumn="0" w:noHBand="0" w:noVBand="0"/>
      </w:tblPr>
      <w:tblGrid>
        <w:gridCol w:w="9498"/>
      </w:tblGrid>
      <w:tr w:rsidR="002C384B" w:rsidRPr="000139B9" w:rsidTr="00BF07A7">
        <w:trPr>
          <w:trHeight w:val="1470"/>
        </w:trPr>
        <w:tc>
          <w:tcPr>
            <w:tcW w:w="9498" w:type="dxa"/>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Общо количество или обем:</w:t>
            </w:r>
          </w:p>
          <w:p w:rsidR="00CD1667" w:rsidRP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t>Избор на организация за извършване на дейността "Избор на външен изпълнител за пълно техническо обезпечаване на събитията в проект "Мобилна творческа мрежа за култура и изкуство", вкл. - осигуряване на необходимия персонал и материали за участниците" за организиране на 4 събития извън градския център, 4 събития в по-малки населени места и 8 базара /4 град-квартал и 4 регионални/“ по Договор BGCULTURE-2.001-0048-C01“Мобилна творческа мрежа за култура и изкуство“  осъществяван по  програма РА14„Културно предприемачество, наследство и сътрудничество“, финансирана по ФИНАНСОВ МЕХАНИЗЪМ НА ЕВРОПЕЙСКОТО ИКОНОМИЧЕСКО ПРОСТРАНСТВО 2014-2021, включваща следните дейности:</w:t>
            </w:r>
          </w:p>
          <w:p w:rsidR="00CD1667" w:rsidRP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t>1.Мобилна творческа мрежа“ Етап 1 - локално ниво. Комплексът от събития ще се реализира в 4 /четири/ локации в гр. Пловдив, извън градския център, а именно - кв. „</w:t>
            </w:r>
            <w:proofErr w:type="spellStart"/>
            <w:r w:rsidRPr="00CD1667">
              <w:rPr>
                <w:rFonts w:ascii="Arial" w:eastAsia="Times New Roman" w:hAnsi="Arial" w:cs="Arial"/>
                <w:sz w:val="18"/>
                <w:szCs w:val="18"/>
              </w:rPr>
              <w:t>Коматево</w:t>
            </w:r>
            <w:proofErr w:type="spellEnd"/>
            <w:r w:rsidRPr="00CD1667">
              <w:rPr>
                <w:rFonts w:ascii="Arial" w:eastAsia="Times New Roman" w:hAnsi="Arial" w:cs="Arial"/>
                <w:sz w:val="18"/>
                <w:szCs w:val="18"/>
              </w:rPr>
              <w:t>“, район „Западен“, район „Тракия“ и кв. „</w:t>
            </w:r>
            <w:proofErr w:type="spellStart"/>
            <w:r w:rsidRPr="00CD1667">
              <w:rPr>
                <w:rFonts w:ascii="Arial" w:eastAsia="Times New Roman" w:hAnsi="Arial" w:cs="Arial"/>
                <w:sz w:val="18"/>
                <w:szCs w:val="18"/>
              </w:rPr>
              <w:t>Столипиново</w:t>
            </w:r>
            <w:proofErr w:type="spellEnd"/>
            <w:r w:rsidRPr="00CD1667">
              <w:rPr>
                <w:rFonts w:ascii="Arial" w:eastAsia="Times New Roman" w:hAnsi="Arial" w:cs="Arial"/>
                <w:sz w:val="18"/>
                <w:szCs w:val="18"/>
              </w:rPr>
              <w:t>“. Всяко събитие ще е с продължителност 2 /два/ дни във всеки район и ще включва комплекс от активности, а именно: Творчески работилници; Образователно кино „на открито“; Концерти; Изложби; Танцово изкуство; Театър; Зелени работилници и работа с лица с увреждания, хора в неравностойно положение и уязвими групи. Времево събитията ще се реализират в периода от 2.07.2022 до 01.11.2022 г. За провеждането на Мобилна творческа мрежа“ Етап 1 - локално ниво е необходимо изпълнителя на дейността да:</w:t>
            </w:r>
          </w:p>
          <w:p w:rsidR="00CD1667" w:rsidRP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t>1.1. Осигури екип от 15 /петнадесет/ външни специалисти /технически, ръководен, отговорен и съпътстваш персонал / с експертни и спомагателни функции, които да бъдат ангажирани за целите на реализацията на предвидените в проекта събития, инициативи и мероприятия, чийто квалификация и опит са подробно опис</w:t>
            </w:r>
            <w:r w:rsidR="00C20729">
              <w:rPr>
                <w:rFonts w:ascii="Arial" w:eastAsia="Times New Roman" w:hAnsi="Arial" w:cs="Arial"/>
                <w:sz w:val="18"/>
                <w:szCs w:val="18"/>
              </w:rPr>
              <w:t>ани в техническата спецификация;</w:t>
            </w:r>
          </w:p>
          <w:p w:rsid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lastRenderedPageBreak/>
              <w:t>1.2. Да предостави под наем за мероприятията техника и оборудване, подробно описани в техническата спецификация.</w:t>
            </w:r>
          </w:p>
          <w:p w:rsidR="00CD1667" w:rsidRDefault="00C20729" w:rsidP="00CD1667">
            <w:pPr>
              <w:jc w:val="both"/>
              <w:rPr>
                <w:rFonts w:ascii="Arial" w:eastAsia="Times New Roman" w:hAnsi="Arial" w:cs="Arial"/>
                <w:sz w:val="18"/>
                <w:szCs w:val="18"/>
              </w:rPr>
            </w:pPr>
            <w:r>
              <w:rPr>
                <w:rFonts w:ascii="Arial" w:eastAsia="Times New Roman" w:hAnsi="Arial" w:cs="Arial"/>
                <w:sz w:val="18"/>
                <w:szCs w:val="18"/>
              </w:rPr>
              <w:t>Прогнозната стойност за организиране на</w:t>
            </w:r>
            <w:r w:rsidR="00CD1667">
              <w:rPr>
                <w:rFonts w:ascii="Arial" w:eastAsia="Times New Roman" w:hAnsi="Arial" w:cs="Arial"/>
                <w:sz w:val="18"/>
                <w:szCs w:val="18"/>
              </w:rPr>
              <w:t xml:space="preserve"> </w:t>
            </w:r>
            <w:r w:rsidR="00CD1667" w:rsidRPr="00CD1667">
              <w:rPr>
                <w:rFonts w:ascii="Arial" w:eastAsia="Times New Roman" w:hAnsi="Arial" w:cs="Arial"/>
                <w:sz w:val="18"/>
                <w:szCs w:val="18"/>
              </w:rPr>
              <w:t>Мобилна творческа мрежа“ Етап 1 - локално ниво</w:t>
            </w:r>
            <w:r w:rsidR="00CD1667">
              <w:rPr>
                <w:rFonts w:ascii="Arial" w:eastAsia="Times New Roman" w:hAnsi="Arial" w:cs="Arial"/>
                <w:sz w:val="18"/>
                <w:szCs w:val="18"/>
              </w:rPr>
              <w:t xml:space="preserve"> е </w:t>
            </w:r>
            <w:r w:rsidR="00CD1667" w:rsidRPr="00CD1667">
              <w:rPr>
                <w:rFonts w:ascii="Arial" w:eastAsia="Times New Roman" w:hAnsi="Arial" w:cs="Arial"/>
                <w:sz w:val="18"/>
                <w:szCs w:val="18"/>
              </w:rPr>
              <w:t>53 730,76 лв. /петдесет и три хиляди седемстотин и тридесет лева и седемдесет и шест стотинки/ с ДДС</w:t>
            </w:r>
            <w:r w:rsidR="00CD1667">
              <w:rPr>
                <w:rFonts w:ascii="Arial" w:eastAsia="Times New Roman" w:hAnsi="Arial" w:cs="Arial"/>
                <w:sz w:val="18"/>
                <w:szCs w:val="18"/>
              </w:rPr>
              <w:t xml:space="preserve"> или </w:t>
            </w:r>
            <w:r w:rsidR="00CD1667" w:rsidRPr="00CD1667">
              <w:rPr>
                <w:rFonts w:ascii="Arial" w:eastAsia="Times New Roman" w:hAnsi="Arial" w:cs="Arial"/>
                <w:sz w:val="18"/>
                <w:szCs w:val="18"/>
              </w:rPr>
              <w:t>44 775,63 лв./четиридесет и четири хиляди седемстотин седемдесет и пет лева и шестдесет и три стотинки/ без ДДС</w:t>
            </w:r>
            <w:r w:rsidR="00CD1667">
              <w:rPr>
                <w:rFonts w:ascii="Arial" w:eastAsia="Times New Roman" w:hAnsi="Arial" w:cs="Arial"/>
                <w:sz w:val="18"/>
                <w:szCs w:val="18"/>
              </w:rPr>
              <w:t>.</w:t>
            </w:r>
          </w:p>
          <w:p w:rsidR="00CD1667" w:rsidRP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t>2. „Мобилна творческа мрежа“ Етап 2 - местно и регионално ниво. Комплексът от събития ще се реализира в 4 /четири/ локации от различни области на България - Асеновград, Батак, Копривщица, Нова Загора. Всяко събитие ще е с продължителност 2 /два/ дни във всяко населено място и ще включва комплекс от активности, а именно: Творчески работилници; Образователно кино „на открито“;  Концерти; Изложби; Танцово изкуство; Театър; Зелени работилници и работа с лица с увреждания, хора в неравностойно положение и уязвими групи.</w:t>
            </w:r>
          </w:p>
          <w:p w:rsidR="00CD1667" w:rsidRP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t>Времево събитията ще се реализират в периода от 02.11.2022 год. до 01.03.2023 год. За провеждането на Мобилна творческа мрежа“ Етап 2 - местно и регионално ниво е необходимо изпълнителя на дейността да:</w:t>
            </w:r>
          </w:p>
          <w:p w:rsidR="00CD1667" w:rsidRP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t>2.1. Осигури екип от 15 /петнадесет/ външни специалисти /технически, ръководен, отговорен и съпътстваш персонал / с експертни и спомагателни функции, които да бъдат ангажирани за целите на реализацията на предвидените в проекта събития, инициативи и мероприятия, чийто квалификация и опит са подробно опис</w:t>
            </w:r>
            <w:r w:rsidR="004216F6">
              <w:rPr>
                <w:rFonts w:ascii="Arial" w:eastAsia="Times New Roman" w:hAnsi="Arial" w:cs="Arial"/>
                <w:sz w:val="18"/>
                <w:szCs w:val="18"/>
              </w:rPr>
              <w:t>ани в техническата спецификация;</w:t>
            </w:r>
          </w:p>
          <w:p w:rsid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t>2.2. Да предостави под наем за мероприятията техника и оборудване, подробно описани в техническата спецификация.</w:t>
            </w:r>
          </w:p>
          <w:p w:rsidR="00CD1667" w:rsidRDefault="00CD1667" w:rsidP="00CD1667">
            <w:pPr>
              <w:jc w:val="both"/>
              <w:rPr>
                <w:rFonts w:ascii="Arial" w:eastAsia="Times New Roman" w:hAnsi="Arial" w:cs="Arial"/>
                <w:sz w:val="18"/>
                <w:szCs w:val="18"/>
              </w:rPr>
            </w:pPr>
            <w:r w:rsidRPr="00CD1667">
              <w:rPr>
                <w:rFonts w:ascii="Arial" w:eastAsia="Times New Roman" w:hAnsi="Arial" w:cs="Arial"/>
                <w:sz w:val="18"/>
                <w:szCs w:val="18"/>
              </w:rPr>
              <w:t xml:space="preserve">Прогнозната стойност </w:t>
            </w:r>
            <w:r w:rsidR="00164E60" w:rsidRPr="00164E60">
              <w:rPr>
                <w:rFonts w:ascii="Arial" w:eastAsia="Times New Roman" w:hAnsi="Arial" w:cs="Arial"/>
                <w:sz w:val="18"/>
                <w:szCs w:val="18"/>
              </w:rPr>
              <w:t xml:space="preserve">за организиране на </w:t>
            </w:r>
            <w:r w:rsidRPr="00CD1667">
              <w:rPr>
                <w:rFonts w:ascii="Arial" w:eastAsia="Times New Roman" w:hAnsi="Arial" w:cs="Arial"/>
                <w:sz w:val="18"/>
                <w:szCs w:val="18"/>
              </w:rPr>
              <w:t>„Мобилна творческа мрежа“ Ет</w:t>
            </w:r>
            <w:r>
              <w:rPr>
                <w:rFonts w:ascii="Arial" w:eastAsia="Times New Roman" w:hAnsi="Arial" w:cs="Arial"/>
                <w:sz w:val="18"/>
                <w:szCs w:val="18"/>
              </w:rPr>
              <w:t xml:space="preserve">ап 2 - местно и регионално ниво е </w:t>
            </w:r>
            <w:r w:rsidRPr="00CD1667">
              <w:rPr>
                <w:rFonts w:ascii="Arial" w:eastAsia="Times New Roman" w:hAnsi="Arial" w:cs="Arial"/>
                <w:sz w:val="18"/>
                <w:szCs w:val="18"/>
              </w:rPr>
              <w:t>51 000,00 лв. /петдесет и една хиляди лева/ с ДДС</w:t>
            </w:r>
            <w:r>
              <w:rPr>
                <w:rFonts w:ascii="Arial" w:eastAsia="Times New Roman" w:hAnsi="Arial" w:cs="Arial"/>
                <w:sz w:val="18"/>
                <w:szCs w:val="18"/>
              </w:rPr>
              <w:t xml:space="preserve"> или 4</w:t>
            </w:r>
            <w:r w:rsidRPr="00CD1667">
              <w:rPr>
                <w:rFonts w:ascii="Arial" w:eastAsia="Times New Roman" w:hAnsi="Arial" w:cs="Arial"/>
                <w:sz w:val="18"/>
                <w:szCs w:val="18"/>
              </w:rPr>
              <w:t>2 500 лв. /четиридесет и две хиляди и петстотин лева/ без ДДС.</w:t>
            </w:r>
          </w:p>
          <w:p w:rsidR="00CD1667" w:rsidRDefault="00E527E7" w:rsidP="00BF07A7">
            <w:pPr>
              <w:jc w:val="both"/>
              <w:rPr>
                <w:rFonts w:ascii="Arial" w:eastAsia="Times New Roman" w:hAnsi="Arial" w:cs="Arial"/>
                <w:sz w:val="18"/>
                <w:szCs w:val="18"/>
              </w:rPr>
            </w:pPr>
            <w:r w:rsidRPr="00E527E7">
              <w:rPr>
                <w:rFonts w:ascii="Arial" w:eastAsia="Times New Roman" w:hAnsi="Arial" w:cs="Arial"/>
                <w:sz w:val="18"/>
                <w:szCs w:val="18"/>
              </w:rPr>
              <w:t>3. „Мобилен творчески базар“ , който ще се проведе в 4 /четири/ локации в гр. Пловдив, извън градския център: кв. „</w:t>
            </w:r>
            <w:proofErr w:type="spellStart"/>
            <w:r w:rsidRPr="00E527E7">
              <w:rPr>
                <w:rFonts w:ascii="Arial" w:eastAsia="Times New Roman" w:hAnsi="Arial" w:cs="Arial"/>
                <w:sz w:val="18"/>
                <w:szCs w:val="18"/>
              </w:rPr>
              <w:t>Коматево</w:t>
            </w:r>
            <w:proofErr w:type="spellEnd"/>
            <w:r w:rsidRPr="00E527E7">
              <w:rPr>
                <w:rFonts w:ascii="Arial" w:eastAsia="Times New Roman" w:hAnsi="Arial" w:cs="Arial"/>
                <w:sz w:val="18"/>
                <w:szCs w:val="18"/>
              </w:rPr>
              <w:t>“, район „Западен“, район „Тракия“ и кв. „</w:t>
            </w:r>
            <w:proofErr w:type="spellStart"/>
            <w:r w:rsidRPr="00E527E7">
              <w:rPr>
                <w:rFonts w:ascii="Arial" w:eastAsia="Times New Roman" w:hAnsi="Arial" w:cs="Arial"/>
                <w:sz w:val="18"/>
                <w:szCs w:val="18"/>
              </w:rPr>
              <w:t>Столипиново</w:t>
            </w:r>
            <w:proofErr w:type="spellEnd"/>
            <w:r w:rsidRPr="00E527E7">
              <w:rPr>
                <w:rFonts w:ascii="Arial" w:eastAsia="Times New Roman" w:hAnsi="Arial" w:cs="Arial"/>
                <w:sz w:val="18"/>
                <w:szCs w:val="18"/>
              </w:rPr>
              <w:t>“ и в 4 /четири/ локации от различни области на България - Асеновград, Батак, Копривщица, Нова Загора. Общо базарите ще бъдат 8 /осем/, като всеки от тях ще се провежда в рамките на 1 /един/ ден. Времево събитията в 4 /четирите/ локации в гр. Пловдив ще се реализират в периода от 02.03.2023 до 01.07.2023 год., а в 4 /четирите/ локации от различни области на България - Асеновград, Батак, Копривщица, Нова Загора в периода от 02.07.2023 до 01.11.2023 год. За организирането и провеждането на базарите, изпълнителят трябва да предостави под наем, оборудване и техника, подробно описани в техническата спецификация.</w:t>
            </w:r>
          </w:p>
          <w:p w:rsidR="00CD1667" w:rsidRDefault="00E527E7" w:rsidP="00BF07A7">
            <w:pPr>
              <w:jc w:val="both"/>
              <w:rPr>
                <w:rFonts w:ascii="Arial" w:eastAsia="Times New Roman" w:hAnsi="Arial" w:cs="Arial"/>
                <w:sz w:val="18"/>
                <w:szCs w:val="18"/>
              </w:rPr>
            </w:pPr>
            <w:r w:rsidRPr="00E527E7">
              <w:rPr>
                <w:rFonts w:ascii="Arial" w:eastAsia="Times New Roman" w:hAnsi="Arial" w:cs="Arial"/>
                <w:sz w:val="18"/>
                <w:szCs w:val="18"/>
              </w:rPr>
              <w:t>Прогнозната стойност</w:t>
            </w:r>
            <w:r w:rsidR="00B940D7">
              <w:t xml:space="preserve"> </w:t>
            </w:r>
            <w:r w:rsidR="00B940D7" w:rsidRPr="00B940D7">
              <w:rPr>
                <w:rFonts w:ascii="Arial" w:eastAsia="Times New Roman" w:hAnsi="Arial" w:cs="Arial"/>
                <w:sz w:val="18"/>
                <w:szCs w:val="18"/>
              </w:rPr>
              <w:t>за организиране на</w:t>
            </w:r>
            <w:r w:rsidRPr="00E527E7">
              <w:rPr>
                <w:rFonts w:ascii="Arial" w:eastAsia="Times New Roman" w:hAnsi="Arial" w:cs="Arial"/>
                <w:sz w:val="18"/>
                <w:szCs w:val="18"/>
              </w:rPr>
              <w:t xml:space="preserve"> „Мобилен творчески базар“</w:t>
            </w:r>
            <w:r>
              <w:rPr>
                <w:rFonts w:ascii="Arial" w:eastAsia="Times New Roman" w:hAnsi="Arial" w:cs="Arial"/>
                <w:sz w:val="18"/>
                <w:szCs w:val="18"/>
              </w:rPr>
              <w:t xml:space="preserve"> е </w:t>
            </w:r>
            <w:r w:rsidRPr="00E527E7">
              <w:rPr>
                <w:rFonts w:ascii="Arial" w:eastAsia="Times New Roman" w:hAnsi="Arial" w:cs="Arial"/>
                <w:sz w:val="18"/>
                <w:szCs w:val="18"/>
              </w:rPr>
              <w:t>34 000,00 лв. /тридесет и четири хиляди лева/ с ДДС</w:t>
            </w:r>
            <w:r>
              <w:rPr>
                <w:rFonts w:ascii="Arial" w:eastAsia="Times New Roman" w:hAnsi="Arial" w:cs="Arial"/>
                <w:sz w:val="18"/>
                <w:szCs w:val="18"/>
              </w:rPr>
              <w:t xml:space="preserve"> или</w:t>
            </w:r>
            <w:r w:rsidRPr="00E527E7">
              <w:rPr>
                <w:rFonts w:ascii="Arial" w:eastAsia="Times New Roman" w:hAnsi="Arial" w:cs="Arial"/>
                <w:sz w:val="18"/>
                <w:szCs w:val="18"/>
              </w:rPr>
              <w:t xml:space="preserve"> 28 333,33 лв. /двадесет и осем хиляди триста тридесет и три лева и тридесет и три стотинки/ без ДДС</w:t>
            </w:r>
            <w:r>
              <w:rPr>
                <w:rFonts w:ascii="Arial" w:eastAsia="Times New Roman" w:hAnsi="Arial" w:cs="Arial"/>
                <w:sz w:val="18"/>
                <w:szCs w:val="18"/>
              </w:rPr>
              <w:t>.</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При изготвяне на офертата, всеки кандидат трябва да се придържа точно към условията, обявени от Бенефициента. Всички разходи за подготовка на офертите и участие в процедурата са за сметка на кандидатите. Всички разходи за дизайн, художествено оформление, </w:t>
            </w:r>
            <w:proofErr w:type="spellStart"/>
            <w:r w:rsidRPr="000139B9">
              <w:rPr>
                <w:rFonts w:ascii="Arial" w:eastAsia="Times New Roman" w:hAnsi="Arial" w:cs="Arial"/>
                <w:sz w:val="18"/>
                <w:szCs w:val="18"/>
              </w:rPr>
              <w:t>брандиране</w:t>
            </w:r>
            <w:proofErr w:type="spellEnd"/>
            <w:r w:rsidRPr="000139B9">
              <w:rPr>
                <w:rFonts w:ascii="Arial" w:eastAsia="Times New Roman" w:hAnsi="Arial" w:cs="Arial"/>
                <w:sz w:val="18"/>
                <w:szCs w:val="18"/>
              </w:rPr>
              <w:t xml:space="preserve">, изработка, пакетиране, доставка и други съпътстващи дейности, следва да бъдат включени в крайните единични цени. </w:t>
            </w:r>
          </w:p>
          <w:p w:rsidR="002C384B" w:rsidRPr="000139B9" w:rsidRDefault="002C384B" w:rsidP="00E527E7">
            <w:pPr>
              <w:jc w:val="both"/>
              <w:rPr>
                <w:rFonts w:ascii="Arial" w:eastAsia="Times New Roman" w:hAnsi="Arial" w:cs="Arial"/>
                <w:b/>
                <w:sz w:val="18"/>
                <w:szCs w:val="18"/>
              </w:rPr>
            </w:pPr>
            <w:r w:rsidRPr="000139B9">
              <w:rPr>
                <w:rFonts w:ascii="Arial" w:eastAsia="Times New Roman" w:hAnsi="Arial" w:cs="Arial"/>
                <w:sz w:val="18"/>
                <w:szCs w:val="18"/>
              </w:rPr>
              <w:t>Оборудването, което ще бъде необходимо за целите на изпълнение на настоящата услуга, следва да бъде осигурено от Изпълнителя. Не се позволява закупуването на оборудване от името на Бенефициента, като част от настоящата процедура за избор на изпълнител и/или прехвърлянето на такова на Бенефициента след приключване на договора.</w:t>
            </w:r>
          </w:p>
        </w:tc>
      </w:tr>
      <w:tr w:rsidR="002C384B" w:rsidRPr="000139B9" w:rsidTr="00BF07A7">
        <w:trPr>
          <w:trHeight w:val="1470"/>
        </w:trPr>
        <w:tc>
          <w:tcPr>
            <w:tcW w:w="9498" w:type="dxa"/>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lastRenderedPageBreak/>
              <w:t>Обща прогнозна стойност с включен/ без включен ДДС:</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Общата прогнозна стойност на процедурата в лева, без включено ДДС (в цифри): </w:t>
            </w:r>
          </w:p>
          <w:p w:rsidR="002C384B"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очаквано до </w:t>
            </w:r>
            <w:r w:rsidR="00E527E7" w:rsidRPr="00E527E7">
              <w:rPr>
                <w:rFonts w:ascii="Arial" w:eastAsia="Times New Roman" w:hAnsi="Arial" w:cs="Arial"/>
                <w:sz w:val="18"/>
                <w:szCs w:val="18"/>
              </w:rPr>
              <w:t>115 608,97</w:t>
            </w:r>
            <w:r w:rsidR="00E527E7">
              <w:rPr>
                <w:rFonts w:ascii="Arial" w:eastAsia="Times New Roman" w:hAnsi="Arial" w:cs="Arial"/>
                <w:sz w:val="18"/>
                <w:szCs w:val="18"/>
              </w:rPr>
              <w:t xml:space="preserve"> </w:t>
            </w:r>
            <w:r w:rsidRPr="000139B9">
              <w:rPr>
                <w:rFonts w:ascii="Arial" w:eastAsia="Times New Roman" w:hAnsi="Arial" w:cs="Arial"/>
                <w:sz w:val="18"/>
                <w:szCs w:val="18"/>
              </w:rPr>
              <w:t xml:space="preserve">лв.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Общата прогнозна стойност на процедурата в лева, без включен ДДС (словом):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очаквано до </w:t>
            </w:r>
            <w:r w:rsidR="00E527E7" w:rsidRPr="00E527E7">
              <w:rPr>
                <w:rFonts w:ascii="Arial" w:eastAsia="Times New Roman" w:hAnsi="Arial" w:cs="Arial"/>
                <w:sz w:val="18"/>
                <w:szCs w:val="18"/>
              </w:rPr>
              <w:t>сто и петнадесет хиляди шестстотин и осем лева и деветдесет и седем стотинки</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Общата прогнозна стойност на процедурата в лева, с включен ДДС (в цифри):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очаквано до </w:t>
            </w:r>
            <w:r w:rsidR="006B7C00" w:rsidRPr="006B7C00">
              <w:rPr>
                <w:rFonts w:ascii="Arial" w:eastAsia="Times New Roman" w:hAnsi="Arial" w:cs="Arial"/>
                <w:sz w:val="18"/>
                <w:szCs w:val="18"/>
              </w:rPr>
              <w:t>138 730.76</w:t>
            </w:r>
            <w:r w:rsidR="006B7C00">
              <w:rPr>
                <w:rFonts w:ascii="Arial" w:eastAsia="Times New Roman" w:hAnsi="Arial" w:cs="Arial"/>
                <w:sz w:val="18"/>
                <w:szCs w:val="18"/>
              </w:rPr>
              <w:t xml:space="preserve"> </w:t>
            </w:r>
            <w:r w:rsidRPr="000139B9">
              <w:rPr>
                <w:rFonts w:ascii="Arial" w:eastAsia="Times New Roman" w:hAnsi="Arial" w:cs="Arial"/>
                <w:sz w:val="18"/>
                <w:szCs w:val="18"/>
              </w:rPr>
              <w:t xml:space="preserve">лв.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Общата прогнозна стойност на процедурата в лева, с включен ДДС (словом):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очаквано до </w:t>
            </w:r>
            <w:r w:rsidR="006B7C00" w:rsidRPr="006B7C00">
              <w:rPr>
                <w:rFonts w:ascii="Arial" w:eastAsia="Times New Roman" w:hAnsi="Arial" w:cs="Arial"/>
                <w:sz w:val="18"/>
                <w:szCs w:val="18"/>
              </w:rPr>
              <w:t>сто тридесет и осем  хиляди седемстотин и тридесет лева и седемдесет и шест стотинки</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lastRenderedPageBreak/>
              <w:t>Бележка: Сдружение «Творчески комплекс Инкубатор» е нестопанска организация, която не е регистрирана съгласно ЗДДС.</w:t>
            </w:r>
          </w:p>
          <w:p w:rsidR="002C384B" w:rsidRPr="000139B9" w:rsidRDefault="002C384B" w:rsidP="00BF07A7">
            <w:pPr>
              <w:jc w:val="both"/>
              <w:rPr>
                <w:rFonts w:ascii="Arial" w:eastAsia="Times New Roman" w:hAnsi="Arial" w:cs="Arial"/>
                <w:sz w:val="18"/>
                <w:szCs w:val="18"/>
              </w:rPr>
            </w:pPr>
          </w:p>
          <w:p w:rsidR="002C384B" w:rsidRPr="000139B9" w:rsidRDefault="002C384B" w:rsidP="006B7C00">
            <w:pPr>
              <w:jc w:val="both"/>
              <w:rPr>
                <w:rFonts w:ascii="Arial" w:eastAsia="Times New Roman" w:hAnsi="Arial" w:cs="Arial"/>
                <w:b/>
                <w:sz w:val="18"/>
                <w:szCs w:val="18"/>
              </w:rPr>
            </w:pPr>
            <w:r w:rsidRPr="000139B9">
              <w:rPr>
                <w:rFonts w:ascii="Arial" w:eastAsia="Times New Roman" w:hAnsi="Arial" w:cs="Arial"/>
                <w:b/>
                <w:sz w:val="18"/>
                <w:szCs w:val="18"/>
              </w:rPr>
              <w:t>Изисквания за визуализация и публичност -</w:t>
            </w:r>
            <w:r w:rsidRPr="000139B9">
              <w:rPr>
                <w:rFonts w:ascii="Arial" w:eastAsia="Times New Roman" w:hAnsi="Arial" w:cs="Arial"/>
                <w:sz w:val="18"/>
                <w:szCs w:val="18"/>
              </w:rPr>
              <w:t xml:space="preserve"> Върху </w:t>
            </w:r>
            <w:r w:rsidR="006B7C00">
              <w:rPr>
                <w:rFonts w:ascii="Arial" w:eastAsia="Times New Roman" w:hAnsi="Arial" w:cs="Arial"/>
                <w:sz w:val="18"/>
                <w:szCs w:val="18"/>
              </w:rPr>
              <w:t xml:space="preserve">наетото </w:t>
            </w:r>
            <w:r w:rsidR="006B7C00" w:rsidRPr="006B7C00">
              <w:rPr>
                <w:rFonts w:ascii="Arial" w:eastAsia="Times New Roman" w:hAnsi="Arial" w:cs="Arial"/>
                <w:sz w:val="18"/>
                <w:szCs w:val="18"/>
              </w:rPr>
              <w:t xml:space="preserve">оборудване и техника </w:t>
            </w:r>
            <w:r w:rsidRPr="000139B9">
              <w:rPr>
                <w:rFonts w:ascii="Arial" w:eastAsia="Times New Roman" w:hAnsi="Arial" w:cs="Arial"/>
                <w:sz w:val="18"/>
                <w:szCs w:val="18"/>
              </w:rPr>
              <w:t xml:space="preserve">при провеждане на </w:t>
            </w:r>
            <w:r w:rsidR="006B7C00">
              <w:rPr>
                <w:rFonts w:ascii="Arial" w:eastAsia="Times New Roman" w:hAnsi="Arial" w:cs="Arial"/>
                <w:sz w:val="18"/>
                <w:szCs w:val="18"/>
              </w:rPr>
              <w:t>мероприятията</w:t>
            </w:r>
            <w:r w:rsidRPr="000139B9">
              <w:rPr>
                <w:rFonts w:ascii="Arial" w:eastAsia="Times New Roman" w:hAnsi="Arial" w:cs="Arial"/>
                <w:sz w:val="18"/>
                <w:szCs w:val="18"/>
              </w:rPr>
              <w:t>, трябва да бъдат поставени на видно място името и логото на финансиращия орган, както и всички форми за идентификация, съгласно определените изисквания на Ръководството за комуникация и дизайн по Финансов механизъм на ЕИО 2014-2021, Анекс 3, Регламента за изпълнение на Финансовия механизъм, при спазване на специфичните изисквания на Договор BGCULTURE-2.001-0048-C01“Мобилна творческа мрежа за култура и изкуство“  осъществяван по програма РА14„Културно предприемачество, наследство и сътрудничество“, финансирана по ФИНАНСОВ МЕХАНИЗЪМ НА ЕВРОПЕЙСКОТО ИКОНОМИЧЕСКО ПРОСТРАНСТВО 2014-2021.</w:t>
            </w:r>
          </w:p>
        </w:tc>
      </w:tr>
    </w:tbl>
    <w:p w:rsidR="002C384B" w:rsidRPr="000139B9" w:rsidRDefault="002C384B" w:rsidP="002C384B">
      <w:pPr>
        <w:jc w:val="both"/>
        <w:rPr>
          <w:rFonts w:ascii="Arial" w:eastAsia="Times New Roman" w:hAnsi="Arial" w:cs="Arial"/>
          <w:b/>
          <w:sz w:val="18"/>
          <w:szCs w:val="18"/>
        </w:rPr>
      </w:pP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ІІ.3)  Срок на договора</w:t>
      </w:r>
    </w:p>
    <w:tbl>
      <w:tblPr>
        <w:tblStyle w:val="5"/>
        <w:tblW w:w="9498" w:type="dxa"/>
        <w:tblInd w:w="-5" w:type="dxa"/>
        <w:tblLayout w:type="fixed"/>
        <w:tblLook w:val="0000" w:firstRow="0" w:lastRow="0" w:firstColumn="0" w:lastColumn="0" w:noHBand="0" w:noVBand="0"/>
      </w:tblPr>
      <w:tblGrid>
        <w:gridCol w:w="9498"/>
      </w:tblGrid>
      <w:tr w:rsidR="002C384B" w:rsidRPr="000139B9" w:rsidTr="00BF07A7">
        <w:trPr>
          <w:trHeight w:val="635"/>
        </w:trPr>
        <w:tc>
          <w:tcPr>
            <w:tcW w:w="9498" w:type="dxa"/>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sz w:val="18"/>
                <w:szCs w:val="18"/>
                <w:lang w:val="en-US"/>
              </w:rPr>
            </w:pPr>
            <w:r w:rsidRPr="000139B9">
              <w:rPr>
                <w:rFonts w:ascii="Arial" w:eastAsia="Times New Roman" w:hAnsi="Arial" w:cs="Arial"/>
                <w:sz w:val="18"/>
                <w:szCs w:val="18"/>
              </w:rPr>
              <w:t>Срок за изпълнение на договора: От датата на влизане в сила на приложения образец на Договор до 01.12.2023 г.</w:t>
            </w:r>
          </w:p>
        </w:tc>
      </w:tr>
    </w:tbl>
    <w:p w:rsidR="002C384B" w:rsidRPr="000139B9" w:rsidRDefault="002C384B" w:rsidP="002C384B">
      <w:pPr>
        <w:jc w:val="both"/>
        <w:rPr>
          <w:rFonts w:ascii="Arial" w:eastAsia="Times New Roman" w:hAnsi="Arial" w:cs="Arial"/>
          <w:b/>
          <w:sz w:val="18"/>
          <w:szCs w:val="18"/>
        </w:rPr>
      </w:pP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РАЗДЕЛ ІІІ: ЮРИДИЧЕСКА, ИКОНОМИЧЕСКА, ФИНАНСОВА И ТЕХНИЧЕСКА ИНФОРМАЦИЯ</w:t>
      </w:r>
    </w:p>
    <w:p w:rsidR="002C384B" w:rsidRPr="000139B9" w:rsidRDefault="002C384B" w:rsidP="002C384B">
      <w:pPr>
        <w:jc w:val="both"/>
        <w:rPr>
          <w:rFonts w:ascii="Arial" w:eastAsia="Times New Roman" w:hAnsi="Arial" w:cs="Arial"/>
          <w:b/>
          <w:sz w:val="18"/>
          <w:szCs w:val="18"/>
        </w:rPr>
      </w:pP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ІІІ.1) Условия, свързани с изпълнението на предмета на процедурата</w:t>
      </w:r>
    </w:p>
    <w:tbl>
      <w:tblPr>
        <w:tblStyle w:val="4"/>
        <w:tblW w:w="9498" w:type="dxa"/>
        <w:tblInd w:w="-5" w:type="dxa"/>
        <w:tblLayout w:type="fixed"/>
        <w:tblLook w:val="0000" w:firstRow="0" w:lastRow="0" w:firstColumn="0" w:lastColumn="0" w:noHBand="0" w:noVBand="0"/>
      </w:tblPr>
      <w:tblGrid>
        <w:gridCol w:w="9498"/>
      </w:tblGrid>
      <w:tr w:rsidR="002C384B" w:rsidRPr="000139B9" w:rsidTr="00BF07A7">
        <w:tc>
          <w:tcPr>
            <w:tcW w:w="9498" w:type="dxa"/>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ІІІ.1.1) Изискуеми гаранции:</w:t>
            </w:r>
          </w:p>
          <w:p w:rsidR="002C384B" w:rsidRPr="000139B9" w:rsidRDefault="002C384B" w:rsidP="00BF07A7">
            <w:pPr>
              <w:jc w:val="both"/>
              <w:rPr>
                <w:rFonts w:ascii="Arial" w:eastAsia="Times New Roman" w:hAnsi="Arial" w:cs="Arial"/>
                <w:b/>
                <w:sz w:val="18"/>
                <w:szCs w:val="18"/>
              </w:rPr>
            </w:pPr>
          </w:p>
          <w:p w:rsidR="002C384B" w:rsidRPr="000139B9" w:rsidRDefault="002C384B" w:rsidP="00BF07A7">
            <w:pPr>
              <w:rPr>
                <w:rFonts w:ascii="Arial" w:eastAsia="Times New Roman" w:hAnsi="Arial" w:cs="Arial"/>
                <w:b/>
                <w:sz w:val="18"/>
                <w:szCs w:val="18"/>
              </w:rPr>
            </w:pPr>
            <w:r w:rsidRPr="000139B9">
              <w:rPr>
                <w:rFonts w:ascii="Arial" w:eastAsia="Times New Roman" w:hAnsi="Arial" w:cs="Arial"/>
                <w:b/>
                <w:sz w:val="18"/>
                <w:szCs w:val="18"/>
              </w:rPr>
              <w:t>1.1.а Гаранция за участие (не повече от 1 на сто от прогнозната стойност на договора): Неприложимо</w:t>
            </w:r>
          </w:p>
          <w:p w:rsidR="002C384B" w:rsidRPr="000139B9" w:rsidRDefault="002C384B" w:rsidP="00BF07A7">
            <w:pPr>
              <w:rPr>
                <w:rFonts w:ascii="Arial" w:eastAsia="Times New Roman" w:hAnsi="Arial" w:cs="Arial"/>
                <w:b/>
                <w:sz w:val="18"/>
                <w:szCs w:val="18"/>
              </w:rPr>
            </w:pPr>
          </w:p>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1.1.б Гаранция за добро изпълнение (не повече от 3 на сто от стойността на договора за изпълнение): Неприложимо</w:t>
            </w:r>
          </w:p>
          <w:p w:rsidR="002C384B" w:rsidRPr="000139B9" w:rsidRDefault="002C384B" w:rsidP="00BF07A7">
            <w:pPr>
              <w:jc w:val="both"/>
              <w:rPr>
                <w:rFonts w:ascii="Arial" w:eastAsia="Times New Roman" w:hAnsi="Arial" w:cs="Arial"/>
                <w:b/>
                <w:sz w:val="18"/>
                <w:szCs w:val="18"/>
              </w:rPr>
            </w:pPr>
          </w:p>
        </w:tc>
      </w:tr>
      <w:tr w:rsidR="002C384B" w:rsidRPr="000139B9" w:rsidTr="00BF07A7">
        <w:tc>
          <w:tcPr>
            <w:tcW w:w="9498" w:type="dxa"/>
            <w:tcBorders>
              <w:left w:val="single" w:sz="4" w:space="0" w:color="000000"/>
              <w:bottom w:val="single" w:sz="4" w:space="0" w:color="000000"/>
              <w:right w:val="single" w:sz="4" w:space="0" w:color="000000"/>
            </w:tcBorders>
          </w:tcPr>
          <w:p w:rsidR="002C384B" w:rsidRPr="000139B9" w:rsidRDefault="002C384B" w:rsidP="00BF07A7">
            <w:pPr>
              <w:pBdr>
                <w:top w:val="nil"/>
                <w:left w:val="nil"/>
                <w:bottom w:val="nil"/>
                <w:right w:val="nil"/>
                <w:between w:val="nil"/>
              </w:pBdr>
              <w:jc w:val="both"/>
              <w:rPr>
                <w:rFonts w:ascii="Arial" w:eastAsia="Times New Roman" w:hAnsi="Arial" w:cs="Arial"/>
                <w:b/>
                <w:color w:val="000000"/>
                <w:sz w:val="18"/>
                <w:szCs w:val="18"/>
              </w:rPr>
            </w:pPr>
          </w:p>
          <w:p w:rsidR="002C384B" w:rsidRPr="000139B9" w:rsidRDefault="002C384B" w:rsidP="00BF07A7">
            <w:pPr>
              <w:pBdr>
                <w:top w:val="nil"/>
                <w:left w:val="nil"/>
                <w:bottom w:val="nil"/>
                <w:right w:val="nil"/>
                <w:between w:val="nil"/>
              </w:pBdr>
              <w:jc w:val="both"/>
              <w:rPr>
                <w:rFonts w:ascii="Arial" w:eastAsia="Times New Roman" w:hAnsi="Arial" w:cs="Arial"/>
                <w:b/>
                <w:color w:val="000000"/>
                <w:sz w:val="18"/>
                <w:szCs w:val="18"/>
              </w:rPr>
            </w:pPr>
            <w:r w:rsidRPr="000139B9">
              <w:rPr>
                <w:rFonts w:ascii="Arial" w:eastAsia="Times New Roman" w:hAnsi="Arial" w:cs="Arial"/>
                <w:b/>
                <w:color w:val="000000"/>
                <w:sz w:val="18"/>
                <w:szCs w:val="18"/>
              </w:rPr>
              <w:t>ІІІ.1.2) Условия и начин на финансиране и плащане и/или препратка към съответните разпоредби, които ги уреждат</w:t>
            </w:r>
          </w:p>
          <w:p w:rsidR="002C384B" w:rsidRPr="000139B9" w:rsidRDefault="002C384B" w:rsidP="00BF07A7">
            <w:pPr>
              <w:spacing w:line="276" w:lineRule="auto"/>
              <w:jc w:val="both"/>
              <w:rPr>
                <w:rFonts w:ascii="Arial" w:eastAsia="Times New Roman" w:hAnsi="Arial" w:cs="Arial"/>
                <w:i/>
                <w:sz w:val="18"/>
                <w:szCs w:val="18"/>
              </w:rPr>
            </w:pPr>
            <w:r w:rsidRPr="000139B9">
              <w:rPr>
                <w:rFonts w:ascii="Arial" w:eastAsia="Times New Roman" w:hAnsi="Arial" w:cs="Arial"/>
                <w:sz w:val="18"/>
                <w:szCs w:val="18"/>
              </w:rPr>
              <w:t>Плащанията се извършват по банков път по посочената от изпълнителя банкова сметка по следния начин:</w:t>
            </w:r>
          </w:p>
          <w:p w:rsidR="002C384B" w:rsidRPr="000139B9" w:rsidRDefault="002C384B" w:rsidP="00BF07A7">
            <w:p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sz w:val="18"/>
                <w:szCs w:val="18"/>
              </w:rPr>
            </w:pPr>
            <w:bookmarkStart w:id="0" w:name="_heading=h.3znysh7" w:colFirst="0" w:colLast="0"/>
            <w:bookmarkEnd w:id="0"/>
            <w:r w:rsidRPr="000139B9">
              <w:rPr>
                <w:rFonts w:ascii="Arial" w:eastAsia="Times New Roman" w:hAnsi="Arial" w:cs="Arial"/>
                <w:sz w:val="18"/>
                <w:szCs w:val="18"/>
              </w:rPr>
              <w:t xml:space="preserve">- Авансово плащане в размер на </w:t>
            </w:r>
            <w:r w:rsidR="00B152D3">
              <w:rPr>
                <w:rFonts w:ascii="Arial" w:eastAsia="Times New Roman" w:hAnsi="Arial" w:cs="Arial"/>
                <w:sz w:val="18"/>
                <w:szCs w:val="18"/>
              </w:rPr>
              <w:t>2</w:t>
            </w:r>
            <w:r w:rsidRPr="000139B9">
              <w:rPr>
                <w:rFonts w:ascii="Arial" w:eastAsia="Times New Roman" w:hAnsi="Arial" w:cs="Arial"/>
                <w:sz w:val="18"/>
                <w:szCs w:val="18"/>
              </w:rPr>
              <w:t>0% (</w:t>
            </w:r>
            <w:r w:rsidR="00B152D3">
              <w:rPr>
                <w:rFonts w:ascii="Arial" w:eastAsia="Times New Roman" w:hAnsi="Arial" w:cs="Arial"/>
                <w:sz w:val="18"/>
                <w:szCs w:val="18"/>
              </w:rPr>
              <w:t>дваде</w:t>
            </w:r>
            <w:r w:rsidRPr="000139B9">
              <w:rPr>
                <w:rFonts w:ascii="Arial" w:eastAsia="Times New Roman" w:hAnsi="Arial" w:cs="Arial"/>
                <w:sz w:val="18"/>
                <w:szCs w:val="18"/>
              </w:rPr>
              <w:t xml:space="preserve">сет процента) от стойността на договора  в срок от 5 /пет/ календарни дни от подписването на договора и предоставяне на оригинална фактура; </w:t>
            </w:r>
          </w:p>
          <w:p w:rsidR="002C384B" w:rsidRPr="000139B9" w:rsidRDefault="002C384B" w:rsidP="00BF07A7">
            <w:p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sz w:val="18"/>
                <w:szCs w:val="18"/>
              </w:rPr>
            </w:pPr>
            <w:r w:rsidRPr="000139B9">
              <w:rPr>
                <w:rFonts w:ascii="Arial" w:eastAsia="Times New Roman" w:hAnsi="Arial" w:cs="Arial"/>
                <w:sz w:val="18"/>
                <w:szCs w:val="18"/>
              </w:rPr>
              <w:t xml:space="preserve">- Междинно плащане в размер на </w:t>
            </w:r>
            <w:r w:rsidR="00B152D3">
              <w:rPr>
                <w:rFonts w:ascii="Arial" w:eastAsia="Times New Roman" w:hAnsi="Arial" w:cs="Arial"/>
                <w:sz w:val="18"/>
                <w:szCs w:val="18"/>
              </w:rPr>
              <w:t>7</w:t>
            </w:r>
            <w:r w:rsidRPr="000139B9">
              <w:rPr>
                <w:rFonts w:ascii="Arial" w:eastAsia="Times New Roman" w:hAnsi="Arial" w:cs="Arial"/>
                <w:sz w:val="18"/>
                <w:szCs w:val="18"/>
              </w:rPr>
              <w:t xml:space="preserve">0% </w:t>
            </w:r>
            <w:r w:rsidRPr="000139B9">
              <w:rPr>
                <w:rFonts w:ascii="Arial" w:eastAsia="Times New Roman" w:hAnsi="Arial" w:cs="Arial"/>
                <w:sz w:val="18"/>
                <w:szCs w:val="18"/>
                <w:lang w:val="en-US"/>
              </w:rPr>
              <w:t>(</w:t>
            </w:r>
            <w:r w:rsidR="00B152D3">
              <w:rPr>
                <w:rFonts w:ascii="Arial" w:eastAsia="Times New Roman" w:hAnsi="Arial" w:cs="Arial"/>
                <w:sz w:val="18"/>
                <w:szCs w:val="18"/>
              </w:rPr>
              <w:t>седем</w:t>
            </w:r>
            <w:r w:rsidRPr="000139B9">
              <w:rPr>
                <w:rFonts w:ascii="Arial" w:eastAsia="Times New Roman" w:hAnsi="Arial" w:cs="Arial"/>
                <w:sz w:val="18"/>
                <w:szCs w:val="18"/>
              </w:rPr>
              <w:t>десет процента</w:t>
            </w:r>
            <w:r w:rsidRPr="000139B9">
              <w:rPr>
                <w:rFonts w:ascii="Arial" w:eastAsia="Times New Roman" w:hAnsi="Arial" w:cs="Arial"/>
                <w:sz w:val="18"/>
                <w:szCs w:val="18"/>
                <w:lang w:val="en-US"/>
              </w:rPr>
              <w:t>)</w:t>
            </w:r>
            <w:r w:rsidRPr="000139B9">
              <w:rPr>
                <w:rFonts w:ascii="Arial" w:eastAsia="Times New Roman" w:hAnsi="Arial" w:cs="Arial"/>
                <w:sz w:val="18"/>
                <w:szCs w:val="18"/>
              </w:rPr>
              <w:t xml:space="preserve"> от стойността на договора в срок от 30 /тридесет/ календарни дни след изпълнение на съответните дейности, двустранно подписан протокол без забележки и предоставяне на оригинална фактура;</w:t>
            </w:r>
          </w:p>
          <w:p w:rsidR="002C384B" w:rsidRPr="000139B9" w:rsidRDefault="002C384B" w:rsidP="00BF07A7">
            <w:p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sz w:val="18"/>
                <w:szCs w:val="18"/>
              </w:rPr>
            </w:pPr>
            <w:r w:rsidRPr="000139B9">
              <w:rPr>
                <w:rFonts w:ascii="Arial" w:eastAsia="Times New Roman" w:hAnsi="Arial" w:cs="Arial"/>
                <w:sz w:val="18"/>
                <w:szCs w:val="18"/>
              </w:rPr>
              <w:t xml:space="preserve">- Окончателно плащане в размер на 10% (десет процента) от стойността на договора в срок до 15 /петнадесет/ календарни дни след изпълнение на окончателните дейности по договора, двустранно подписан финален </w:t>
            </w:r>
            <w:proofErr w:type="spellStart"/>
            <w:r w:rsidRPr="000139B9">
              <w:rPr>
                <w:rFonts w:ascii="Arial" w:eastAsia="Times New Roman" w:hAnsi="Arial" w:cs="Arial"/>
                <w:sz w:val="18"/>
                <w:szCs w:val="18"/>
              </w:rPr>
              <w:t>приемо</w:t>
            </w:r>
            <w:proofErr w:type="spellEnd"/>
            <w:r w:rsidRPr="000139B9">
              <w:rPr>
                <w:rFonts w:ascii="Arial" w:eastAsia="Times New Roman" w:hAnsi="Arial" w:cs="Arial"/>
                <w:sz w:val="18"/>
                <w:szCs w:val="18"/>
              </w:rPr>
              <w:t xml:space="preserve"> – предавателен протокол без забележки и предоставяне на оригинална фактура;</w:t>
            </w:r>
          </w:p>
          <w:p w:rsidR="002C384B" w:rsidRPr="000139B9" w:rsidRDefault="002C384B" w:rsidP="00B031B7">
            <w:p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sz w:val="18"/>
                <w:szCs w:val="18"/>
              </w:rPr>
            </w:pPr>
            <w:r w:rsidRPr="000139B9">
              <w:rPr>
                <w:rFonts w:ascii="Arial" w:eastAsia="Times New Roman" w:hAnsi="Arial" w:cs="Arial"/>
                <w:sz w:val="18"/>
                <w:szCs w:val="18"/>
              </w:rPr>
              <w:t>Във фактурите, издавани от Изпълнителя, задължително присъства</w:t>
            </w:r>
            <w:r w:rsidR="00B031B7">
              <w:rPr>
                <w:rFonts w:ascii="Arial" w:eastAsia="Times New Roman" w:hAnsi="Arial" w:cs="Arial"/>
                <w:sz w:val="18"/>
                <w:szCs w:val="18"/>
              </w:rPr>
              <w:t xml:space="preserve">т наименованието на дейността </w:t>
            </w:r>
            <w:r w:rsidR="00B031B7" w:rsidRPr="00B031B7">
              <w:rPr>
                <w:rFonts w:ascii="Arial" w:eastAsia="Times New Roman" w:hAnsi="Arial" w:cs="Arial"/>
                <w:sz w:val="18"/>
                <w:szCs w:val="18"/>
              </w:rPr>
              <w:t xml:space="preserve">"Избор на външен изпълнител за пълно техническо обезпечаване на събитията в проект "Мобилна творческа мрежа за култура и изкуство", вкл. - осигуряване на необходимия персонал и материали за участниците" за </w:t>
            </w:r>
            <w:r w:rsidR="00B031B7" w:rsidRPr="00B031B7">
              <w:rPr>
                <w:rFonts w:ascii="Arial" w:eastAsia="Times New Roman" w:hAnsi="Arial" w:cs="Arial"/>
                <w:sz w:val="18"/>
                <w:szCs w:val="18"/>
              </w:rPr>
              <w:lastRenderedPageBreak/>
              <w:t>организиране на 4 събития извън градския център, 4 събития в по-малки населени места и 8 базара /4 град-квартал и 4 регионални/“</w:t>
            </w:r>
            <w:bookmarkStart w:id="1" w:name="_GoBack"/>
            <w:bookmarkEnd w:id="1"/>
            <w:r w:rsidRPr="000139B9">
              <w:rPr>
                <w:rFonts w:ascii="Arial" w:eastAsia="Times New Roman" w:hAnsi="Arial" w:cs="Arial"/>
                <w:sz w:val="18"/>
                <w:szCs w:val="18"/>
              </w:rPr>
              <w:t xml:space="preserve"> и следния текст: </w:t>
            </w:r>
            <w:r w:rsidRPr="000139B9">
              <w:rPr>
                <w:rFonts w:ascii="Arial" w:eastAsia="Times New Roman" w:hAnsi="Arial" w:cs="Arial"/>
                <w:b/>
                <w:sz w:val="18"/>
                <w:szCs w:val="18"/>
              </w:rPr>
              <w:t xml:space="preserve">„Разходът е по проект “Мобилна творческа мрежа за култура и изкуство“ </w:t>
            </w:r>
            <w:r w:rsidRPr="000139B9">
              <w:rPr>
                <w:rFonts w:ascii="Arial" w:hAnsi="Arial" w:cs="Arial"/>
                <w:b/>
                <w:sz w:val="18"/>
                <w:szCs w:val="18"/>
              </w:rPr>
              <w:t xml:space="preserve">по договор </w:t>
            </w:r>
            <w:r w:rsidRPr="000139B9">
              <w:rPr>
                <w:rFonts w:ascii="Arial" w:eastAsia="Times New Roman" w:hAnsi="Arial" w:cs="Arial"/>
                <w:b/>
                <w:sz w:val="18"/>
                <w:szCs w:val="18"/>
              </w:rPr>
              <w:t>BGCULTURE-2.001-0048-C01 финансиран по програма „Културно предприемачество, наследство и сътрудничество“ на ФМ на ЕИП 2014-2021“.</w:t>
            </w:r>
          </w:p>
        </w:tc>
      </w:tr>
      <w:tr w:rsidR="002C384B" w:rsidRPr="000139B9" w:rsidTr="00BF07A7">
        <w:tc>
          <w:tcPr>
            <w:tcW w:w="9498" w:type="dxa"/>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lang w:val="en-US"/>
              </w:rPr>
              <w:lastRenderedPageBreak/>
              <w:t>III</w:t>
            </w:r>
            <w:r w:rsidRPr="000139B9">
              <w:rPr>
                <w:rFonts w:ascii="Arial" w:eastAsia="Times New Roman" w:hAnsi="Arial" w:cs="Arial"/>
                <w:b/>
                <w:sz w:val="18"/>
                <w:szCs w:val="18"/>
              </w:rPr>
              <w:t>.1.3</w:t>
            </w:r>
            <w:r w:rsidRPr="000139B9">
              <w:rPr>
                <w:rFonts w:ascii="Arial" w:eastAsia="Times New Roman" w:hAnsi="Arial" w:cs="Arial"/>
                <w:b/>
                <w:sz w:val="18"/>
                <w:szCs w:val="18"/>
                <w:lang w:val="en-US"/>
              </w:rPr>
              <w:t>)</w:t>
            </w:r>
            <w:r w:rsidRPr="000139B9">
              <w:rPr>
                <w:rFonts w:ascii="Arial" w:eastAsia="Times New Roman" w:hAnsi="Arial" w:cs="Arial"/>
                <w:b/>
                <w:sz w:val="18"/>
                <w:szCs w:val="18"/>
              </w:rPr>
              <w:t xml:space="preserve"> Други особени условия </w:t>
            </w:r>
            <w:r w:rsidRPr="000139B9">
              <w:rPr>
                <w:rFonts w:ascii="Arial" w:eastAsia="Times New Roman" w:hAnsi="Arial" w:cs="Arial"/>
                <w:b/>
                <w:sz w:val="18"/>
                <w:szCs w:val="18"/>
                <w:lang w:val="en-US"/>
              </w:rPr>
              <w:t>(</w:t>
            </w:r>
            <w:r w:rsidRPr="000139B9">
              <w:rPr>
                <w:rFonts w:ascii="Arial" w:eastAsia="Times New Roman" w:hAnsi="Arial" w:cs="Arial"/>
                <w:b/>
                <w:sz w:val="18"/>
                <w:szCs w:val="18"/>
              </w:rPr>
              <w:t>когато е приложимо</w:t>
            </w:r>
            <w:r w:rsidRPr="000139B9">
              <w:rPr>
                <w:rFonts w:ascii="Arial" w:eastAsia="Times New Roman" w:hAnsi="Arial" w:cs="Arial"/>
                <w:b/>
                <w:sz w:val="18"/>
                <w:szCs w:val="18"/>
                <w:lang w:val="en-US"/>
              </w:rPr>
              <w:t>)</w:t>
            </w:r>
            <w:r w:rsidRPr="000139B9">
              <w:rPr>
                <w:rFonts w:ascii="Arial" w:eastAsia="Times New Roman" w:hAnsi="Arial" w:cs="Arial"/>
                <w:b/>
                <w:sz w:val="18"/>
                <w:szCs w:val="18"/>
              </w:rPr>
              <w:t xml:space="preserve"> да </w:t>
            </w:r>
            <w:r w:rsidRPr="000139B9">
              <w:rPr>
                <w:rFonts w:ascii="Arial" w:eastAsia="Times New Roman" w:hAnsi="Arial" w:cs="Arial"/>
                <w:b/>
                <w:sz w:val="18"/>
                <w:szCs w:val="18"/>
                <w:bdr w:val="single" w:sz="4" w:space="0" w:color="auto"/>
                <w:lang w:val="en-US"/>
              </w:rPr>
              <w:t>X</w:t>
            </w:r>
            <w:r w:rsidRPr="000139B9">
              <w:rPr>
                <w:rFonts w:ascii="Arial" w:eastAsia="Times New Roman" w:hAnsi="Arial" w:cs="Arial"/>
                <w:b/>
                <w:sz w:val="18"/>
                <w:szCs w:val="18"/>
              </w:rPr>
              <w:t xml:space="preserve">   не</w:t>
            </w:r>
            <w:r w:rsidRPr="000139B9">
              <w:rPr>
                <w:rFonts w:ascii="Arial" w:eastAsia="Times New Roman" w:hAnsi="Arial" w:cs="Arial"/>
                <w:b/>
                <w:sz w:val="18"/>
                <w:szCs w:val="18"/>
              </w:rPr>
              <w:t></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Всички плащания към изпълнителя трябва да бъдат направени, не по-късно от датата на приключване на договора за предоставяне на безвъзмездна финансова помощ, т.е. до 01.12.2023 год.</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 xml:space="preserve"> При изготвяне на офертата всеки кандидат трябва да се придържа точно към обявените от бенефициента условия.</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Кандидатът в процедурата има право да представи само една оферта.</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Офертата следва  да е изготвена съобразно образеца от документацията и да съдържа техническо и ценово предложение. Към офертата следва да са приложени всички изискуеми от бенефициента документи, посочени в поканата.</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В случай, че офертите за процедурата се представят и подписват от лице, различно от управляващия кандидата по регистрация се изисква нотариално заверено пълномощно или нотариално заверен препис на пълномощното (за чуждестранни кандидати - съответен еквивалентен документ, издаден от съответен съдебен или административен орган в държавата, в която са установени, които се придружават от превод на български език). Тази хипотеза не включва декларацията по чл. 22, ал. 2, т. 1 от Постановление №118 на Министерския съвет от 20.05.2014 г., тъй като се декларират обстоятелства от лично естество и следва да се представи от лицата, които имат право на управляват и/или представляват кандидата.</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Изискуемите документи към офертата следва да бъдат представени в оригинал/нотариално заверено копие, съответно заверени от кандидата копия с думите: „Вярно с оригинала”, подпис и печат съобразно изискванията на бенефициента към конкретните документи.</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Документите, представени на чужд език, следва да бъдат придружени с превод на български език от заклет преводач.</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Следва да се има предвид, че срокът на валидност на офертите е времето, през което кандидатите са обвързани с условията на представените от тях оферти.</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Лице, което е дало съгласие и фигурира като подизпълнител в офертата на друг кандидат, не може да представи самостоятелна оферта.</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Офертата се представя в запечатан непрозрачен плик от кандидата лично или от упълномощен от него представител, или по пощата с препоръчано писмо с обратна разписка или с куриер. Върху плика кандидатът посочва:</w:t>
            </w:r>
          </w:p>
          <w:p w:rsidR="002C384B" w:rsidRPr="000139B9" w:rsidRDefault="002C384B" w:rsidP="00BF07A7">
            <w:pPr>
              <w:pStyle w:val="a3"/>
              <w:jc w:val="both"/>
              <w:rPr>
                <w:rFonts w:ascii="Arial" w:hAnsi="Arial" w:cs="Arial"/>
                <w:sz w:val="18"/>
                <w:szCs w:val="18"/>
              </w:rPr>
            </w:pPr>
            <w:r w:rsidRPr="000139B9">
              <w:rPr>
                <w:rFonts w:ascii="Arial" w:hAnsi="Arial" w:cs="Arial"/>
                <w:sz w:val="18"/>
                <w:szCs w:val="18"/>
              </w:rPr>
              <w:t>1. име и адрес на бенефициента;</w:t>
            </w:r>
          </w:p>
          <w:p w:rsidR="002C384B" w:rsidRPr="000139B9" w:rsidRDefault="002C384B" w:rsidP="00BF07A7">
            <w:pPr>
              <w:pStyle w:val="a3"/>
              <w:jc w:val="both"/>
              <w:rPr>
                <w:rFonts w:ascii="Arial" w:hAnsi="Arial" w:cs="Arial"/>
                <w:sz w:val="18"/>
                <w:szCs w:val="18"/>
              </w:rPr>
            </w:pPr>
            <w:r w:rsidRPr="000139B9">
              <w:rPr>
                <w:rFonts w:ascii="Arial" w:hAnsi="Arial" w:cs="Arial"/>
                <w:sz w:val="18"/>
                <w:szCs w:val="18"/>
              </w:rPr>
              <w:t>2. име, адрес за кореспонденция, телефон и по възможност - факс и електронен адрес на кандидата;</w:t>
            </w:r>
          </w:p>
          <w:p w:rsidR="002C384B" w:rsidRPr="000139B9" w:rsidRDefault="002C384B" w:rsidP="00BF07A7">
            <w:pPr>
              <w:pStyle w:val="a3"/>
              <w:jc w:val="both"/>
              <w:rPr>
                <w:rFonts w:ascii="Arial" w:hAnsi="Arial" w:cs="Arial"/>
                <w:sz w:val="18"/>
                <w:szCs w:val="18"/>
              </w:rPr>
            </w:pPr>
            <w:r w:rsidRPr="000139B9">
              <w:rPr>
                <w:rFonts w:ascii="Arial" w:hAnsi="Arial" w:cs="Arial"/>
                <w:sz w:val="18"/>
                <w:szCs w:val="18"/>
              </w:rPr>
              <w:t>3. наименование на обекта на процедурата;</w:t>
            </w:r>
          </w:p>
          <w:p w:rsidR="002C384B" w:rsidRPr="000139B9" w:rsidRDefault="002C384B" w:rsidP="00BF07A7">
            <w:pPr>
              <w:pStyle w:val="a3"/>
              <w:jc w:val="both"/>
              <w:rPr>
                <w:rFonts w:ascii="Arial" w:hAnsi="Arial" w:cs="Arial"/>
                <w:sz w:val="18"/>
                <w:szCs w:val="18"/>
              </w:rPr>
            </w:pPr>
            <w:r w:rsidRPr="000139B9">
              <w:rPr>
                <w:rFonts w:ascii="Arial" w:hAnsi="Arial" w:cs="Arial"/>
                <w:sz w:val="18"/>
                <w:szCs w:val="18"/>
              </w:rPr>
              <w:t>4. следното предписание: „Да не се отваря преди разглеждане от комисията за оценяване и класиране”.</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При приемане на офертата върху плика се отбелязват поредният номер, датата и часът на получаване и посочените данни се записват във входящ регистър, за което на приносителя се издава документ.</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 xml:space="preserve">Оферти, които са представени след изтичане на крайния срок за получаване или в </w:t>
            </w:r>
            <w:proofErr w:type="spellStart"/>
            <w:r w:rsidRPr="000139B9">
              <w:rPr>
                <w:rFonts w:ascii="Arial" w:hAnsi="Arial" w:cs="Arial"/>
                <w:sz w:val="18"/>
                <w:szCs w:val="18"/>
              </w:rPr>
              <w:t>незапечатан</w:t>
            </w:r>
            <w:proofErr w:type="spellEnd"/>
            <w:r w:rsidRPr="000139B9">
              <w:rPr>
                <w:rFonts w:ascii="Arial" w:hAnsi="Arial" w:cs="Arial"/>
                <w:sz w:val="18"/>
                <w:szCs w:val="18"/>
              </w:rPr>
              <w:t xml:space="preserve"> или скъсан плик, не се приемат от бенефициента и не се разглеждат.</w:t>
            </w:r>
          </w:p>
          <w:p w:rsidR="002C384B" w:rsidRPr="000139B9" w:rsidRDefault="002C384B" w:rsidP="002C384B">
            <w:pPr>
              <w:pStyle w:val="a3"/>
              <w:numPr>
                <w:ilvl w:val="0"/>
                <w:numId w:val="2"/>
              </w:numPr>
              <w:jc w:val="both"/>
              <w:rPr>
                <w:rFonts w:ascii="Arial" w:hAnsi="Arial" w:cs="Arial"/>
                <w:sz w:val="18"/>
                <w:szCs w:val="18"/>
              </w:rPr>
            </w:pPr>
            <w:r w:rsidRPr="000139B9">
              <w:rPr>
                <w:rFonts w:ascii="Arial" w:hAnsi="Arial" w:cs="Arial"/>
                <w:sz w:val="18"/>
                <w:szCs w:val="18"/>
              </w:rPr>
              <w:t xml:space="preserve">Заинтересованите лица могат да поискат писмено от бенефициента разяснения по публичната обява в срок до 4 дни преди изтичането на срока за подаване на офертите на следната </w:t>
            </w:r>
            <w:proofErr w:type="spellStart"/>
            <w:r w:rsidRPr="000139B9">
              <w:rPr>
                <w:rFonts w:ascii="Arial" w:hAnsi="Arial" w:cs="Arial"/>
                <w:sz w:val="18"/>
                <w:szCs w:val="18"/>
              </w:rPr>
              <w:t>ел.поща</w:t>
            </w:r>
            <w:proofErr w:type="spellEnd"/>
            <w:r w:rsidRPr="000139B9">
              <w:rPr>
                <w:rFonts w:ascii="Arial" w:hAnsi="Arial" w:cs="Arial"/>
                <w:sz w:val="18"/>
                <w:szCs w:val="18"/>
              </w:rPr>
              <w:t>: stefan.a.goranov@gmail.com.</w:t>
            </w:r>
          </w:p>
          <w:p w:rsidR="002C384B" w:rsidRPr="000139B9" w:rsidRDefault="002C384B" w:rsidP="002C384B">
            <w:pPr>
              <w:pStyle w:val="a3"/>
              <w:numPr>
                <w:ilvl w:val="0"/>
                <w:numId w:val="2"/>
              </w:numPr>
              <w:jc w:val="both"/>
              <w:rPr>
                <w:rFonts w:ascii="Arial" w:hAnsi="Arial" w:cs="Arial"/>
                <w:b/>
                <w:sz w:val="18"/>
                <w:szCs w:val="18"/>
              </w:rPr>
            </w:pPr>
            <w:r w:rsidRPr="000139B9">
              <w:rPr>
                <w:rFonts w:ascii="Arial" w:hAnsi="Arial" w:cs="Arial"/>
                <w:sz w:val="18"/>
                <w:szCs w:val="18"/>
              </w:rPr>
              <w:t>Всяка оферта, за да бъде допусната до разглеждане и оценка в процедурата следва да бъде в рамките на посочената прогнозна стойност.</w:t>
            </w:r>
          </w:p>
        </w:tc>
      </w:tr>
    </w:tbl>
    <w:p w:rsidR="002C384B" w:rsidRPr="000139B9" w:rsidRDefault="002C384B" w:rsidP="002C384B">
      <w:pPr>
        <w:jc w:val="both"/>
        <w:rPr>
          <w:rFonts w:ascii="Arial" w:eastAsia="Times New Roman" w:hAnsi="Arial" w:cs="Arial"/>
          <w:b/>
          <w:sz w:val="18"/>
          <w:szCs w:val="18"/>
        </w:rPr>
      </w:pP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lastRenderedPageBreak/>
        <w:t xml:space="preserve">ІІІ.2) Условия за участие </w:t>
      </w:r>
    </w:p>
    <w:tbl>
      <w:tblPr>
        <w:tblStyle w:val="31"/>
        <w:tblW w:w="9498" w:type="dxa"/>
        <w:tblInd w:w="-5" w:type="dxa"/>
        <w:tblLayout w:type="fixed"/>
        <w:tblLook w:val="0000" w:firstRow="0" w:lastRow="0" w:firstColumn="0" w:lastColumn="0" w:noHBand="0" w:noVBand="0"/>
      </w:tblPr>
      <w:tblGrid>
        <w:gridCol w:w="4428"/>
        <w:gridCol w:w="5070"/>
      </w:tblGrid>
      <w:tr w:rsidR="002C384B" w:rsidRPr="000139B9" w:rsidTr="00BF07A7">
        <w:tc>
          <w:tcPr>
            <w:tcW w:w="9498" w:type="dxa"/>
            <w:gridSpan w:val="2"/>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ІІІ.2.1) Правен статус</w:t>
            </w:r>
          </w:p>
          <w:p w:rsidR="002C384B" w:rsidRPr="000139B9" w:rsidRDefault="002C384B" w:rsidP="00BF07A7">
            <w:pPr>
              <w:jc w:val="both"/>
              <w:rPr>
                <w:rFonts w:ascii="Arial" w:eastAsia="Times New Roman" w:hAnsi="Arial" w:cs="Arial"/>
                <w:sz w:val="18"/>
                <w:szCs w:val="18"/>
              </w:rPr>
            </w:pPr>
          </w:p>
        </w:tc>
      </w:tr>
      <w:tr w:rsidR="002C384B" w:rsidRPr="000139B9" w:rsidTr="00BF07A7">
        <w:tc>
          <w:tcPr>
            <w:tcW w:w="9498" w:type="dxa"/>
            <w:gridSpan w:val="2"/>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color w:val="000000"/>
                <w:sz w:val="18"/>
                <w:szCs w:val="18"/>
              </w:rPr>
            </w:pPr>
            <w:r w:rsidRPr="000139B9">
              <w:rPr>
                <w:rFonts w:ascii="Arial" w:eastAsia="Times New Roman" w:hAnsi="Arial" w:cs="Arial"/>
                <w:b/>
                <w:sz w:val="18"/>
                <w:szCs w:val="18"/>
              </w:rPr>
              <w:t>Изискуеми документи:</w:t>
            </w:r>
          </w:p>
        </w:tc>
      </w:tr>
      <w:tr w:rsidR="002C384B" w:rsidRPr="000139B9" w:rsidTr="00BF07A7">
        <w:tc>
          <w:tcPr>
            <w:tcW w:w="9498" w:type="dxa"/>
            <w:gridSpan w:val="2"/>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1.Кандидат за изпълнител може да бъде всяко българско или чуждестранно физическо или юридическо лице, както и техни обединения, съгласно чл. 5 от ПМС 118/2014г. </w:t>
            </w:r>
            <w:r w:rsidRPr="000139B9">
              <w:rPr>
                <w:rFonts w:ascii="Arial" w:eastAsia="Times New Roman" w:hAnsi="Arial" w:cs="Arial"/>
                <w:sz w:val="18"/>
                <w:szCs w:val="18"/>
              </w:rPr>
              <w:cr/>
              <w:t>1.1. Кандидат юридическо лице, регистрирано по Търговския закон представя/посочва в декларация единен идентификационен код (ЕИК) по чл. 23 от Закона за търговския регистър и регистъра на юридическите лица с нестопанска цел, БУЛСТАТ;</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1.2. Кандидат </w:t>
            </w:r>
            <w:proofErr w:type="spellStart"/>
            <w:r w:rsidRPr="000139B9">
              <w:rPr>
                <w:rFonts w:ascii="Arial" w:eastAsia="Times New Roman" w:hAnsi="Arial" w:cs="Arial"/>
                <w:sz w:val="18"/>
                <w:szCs w:val="18"/>
              </w:rPr>
              <w:t>неперсонифицирано</w:t>
            </w:r>
            <w:proofErr w:type="spellEnd"/>
            <w:r w:rsidRPr="000139B9">
              <w:rPr>
                <w:rFonts w:ascii="Arial" w:eastAsia="Times New Roman" w:hAnsi="Arial" w:cs="Arial"/>
                <w:sz w:val="18"/>
                <w:szCs w:val="18"/>
              </w:rPr>
              <w:t xml:space="preserve"> обединение представя оригинал или нотариално заверено копие на документ за създаване на обединение, подписан от лицата в обединението, в който е посочен представляващият обединението. Когато в договора не е посочено лицето, което представлява участниците в обединението, се представя документ, подписан от лицата в обединението, в който се посочва представляващият (Бенефициентът не поставя изискване за регистрация на обединението като самостоятелно юридическо лице при подаване на оферта за участие в процедурата);</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1.3. Кандидат, който не е регистриран по Търговския закон, представя удостоверение за актуално състояние (заверено копие). Документът следва да бъде издаден не по-рано от 3 (три) месеца преди датата на представяне на офертата за участие в процедурата (Обединенията представят такива удостоверения за всички лица, включени в обединението);</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1.4. Кандидат, физическо лице представя/посочва в декларация с лични данни;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1.5. Подизпълнител (когато се предвижда участие на подизпълнител/и) представя документ за регистрация (за всеки от подизпълнителите);</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1.6. Чуждестранно лице представя съответен еквивалентен документ или декларация, ако е физическо лице, или извлечение от съдебен регистър или съответен еквивалентен документ, издаден от съдебен или административен орган в държавата, в която е установен, придружени с превод на български език, извършен от преводач.</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2. Декларация по чл. 22, ал. 2, т. 1 и ал.6 от ПМС № 118/20.05.2014 г.– по образец;</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-Когато кандидатите са юридически лица декларацията се предоставя от всички лица, които имат право </w:t>
            </w:r>
            <w:r w:rsidR="005D62DF">
              <w:rPr>
                <w:rFonts w:ascii="Arial" w:eastAsia="Times New Roman" w:hAnsi="Arial" w:cs="Arial"/>
                <w:sz w:val="18"/>
                <w:szCs w:val="18"/>
              </w:rPr>
              <w:t>д</w:t>
            </w:r>
            <w:r w:rsidRPr="000139B9">
              <w:rPr>
                <w:rFonts w:ascii="Arial" w:eastAsia="Times New Roman" w:hAnsi="Arial" w:cs="Arial"/>
                <w:sz w:val="18"/>
                <w:szCs w:val="18"/>
              </w:rPr>
              <w:t>а управляват и/или представляват кандидата.</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-Когато кандидатът предвижда участието на подизпълнители, изискването по т.2 се прилага и за подизпълнителите.</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-При участие на обединения, които не са юридически лица, съответствието с изискванията по чл. 22, ал. 2, т. 1 от Постановление №118 на Министерския съвет от 20.05.2014 г. се доказва чрез подписване на Декларация от всяко от лицата, включени в обединението-участник.</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Съгласно чл.22, ал.1 и ал.6 от Постановление №118 на Министерския съвет от 20.05.2014г. бенефициентът не сключва договор с кандидат, който е:</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-Осъждан, освен ако е реабилитиран, за някое от следните престъпления: престъпления против финансовата, данъчната или осигурителната система, включително изпиране на пари; подкуп; участие в организирана престъпна група; престъпления против собствеността; престъпления против стопанството;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-Обявен в несъстоятелност;</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-В производство по ликвидация или се намира в подобна процедура съгласно законодателството на страната, в която лицето е установено или регистрирано;</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-Свързано лице по смисъла на § 1, ал. 1 от допълнителните разпоредби на Търговския закон с бенефициента или с член на неговия управителен или контролен орган.</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3. Декларация за подизпълнителите, които ще участват в изпълнението на предмета на процедурата и дела на тяхното участие (когато кандидатът предвижда да ползва подизпълнители)- в свободен текст.</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3.1.Допълнителни пояснения, когато кандидатът предвижда да ползва подизпълнители:</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lastRenderedPageBreak/>
              <w:t>- Когато кандидата предвижда участието на подизпълнители, към тях се прилагат изискванията на чл. 22, ал. 1, т.1 от ПМС 118/20.05.2014г.</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 Когато кандидатът предвижда участие на подизпълнители, в офертата се посочват видовете работи от предмета на поръчката, които ще се предложат на подизпълнители и съответстващият на тези работи дял в проценти от стойността на поръчката и предвидените подизпълнители.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 Изпълнителите сключват договор за </w:t>
            </w:r>
            <w:proofErr w:type="spellStart"/>
            <w:r w:rsidRPr="000139B9">
              <w:rPr>
                <w:rFonts w:ascii="Arial" w:eastAsia="Times New Roman" w:hAnsi="Arial" w:cs="Arial"/>
                <w:sz w:val="18"/>
                <w:szCs w:val="18"/>
              </w:rPr>
              <w:t>подизпълнение</w:t>
            </w:r>
            <w:proofErr w:type="spellEnd"/>
            <w:r w:rsidRPr="000139B9">
              <w:rPr>
                <w:rFonts w:ascii="Arial" w:eastAsia="Times New Roman" w:hAnsi="Arial" w:cs="Arial"/>
                <w:sz w:val="18"/>
                <w:szCs w:val="18"/>
              </w:rPr>
              <w:t xml:space="preserve"> с подизпълнителите, посочени в офертата. Сключването на договор за </w:t>
            </w:r>
            <w:proofErr w:type="spellStart"/>
            <w:r w:rsidRPr="000139B9">
              <w:rPr>
                <w:rFonts w:ascii="Arial" w:eastAsia="Times New Roman" w:hAnsi="Arial" w:cs="Arial"/>
                <w:sz w:val="18"/>
                <w:szCs w:val="18"/>
              </w:rPr>
              <w:t>подизпълнение</w:t>
            </w:r>
            <w:proofErr w:type="spellEnd"/>
            <w:r w:rsidRPr="000139B9">
              <w:rPr>
                <w:rFonts w:ascii="Arial" w:eastAsia="Times New Roman" w:hAnsi="Arial" w:cs="Arial"/>
                <w:sz w:val="18"/>
                <w:szCs w:val="18"/>
              </w:rPr>
              <w:t xml:space="preserve"> не освобождава изпълнителя от отговорността му за изпълнение на договора.</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 Подизпълнителите нямат право да </w:t>
            </w:r>
            <w:proofErr w:type="spellStart"/>
            <w:r w:rsidRPr="000139B9">
              <w:rPr>
                <w:rFonts w:ascii="Arial" w:eastAsia="Times New Roman" w:hAnsi="Arial" w:cs="Arial"/>
                <w:sz w:val="18"/>
                <w:szCs w:val="18"/>
              </w:rPr>
              <w:t>превъзлагат</w:t>
            </w:r>
            <w:proofErr w:type="spellEnd"/>
            <w:r w:rsidRPr="000139B9">
              <w:rPr>
                <w:rFonts w:ascii="Arial" w:eastAsia="Times New Roman" w:hAnsi="Arial" w:cs="Arial"/>
                <w:sz w:val="18"/>
                <w:szCs w:val="18"/>
              </w:rPr>
              <w:t xml:space="preserve"> една или повече от дейностите, които са включени в предмета на договора за </w:t>
            </w:r>
            <w:proofErr w:type="spellStart"/>
            <w:r w:rsidRPr="000139B9">
              <w:rPr>
                <w:rFonts w:ascii="Arial" w:eastAsia="Times New Roman" w:hAnsi="Arial" w:cs="Arial"/>
                <w:sz w:val="18"/>
                <w:szCs w:val="18"/>
              </w:rPr>
              <w:t>подизпълнение</w:t>
            </w:r>
            <w:proofErr w:type="spellEnd"/>
            <w:r w:rsidRPr="000139B9">
              <w:rPr>
                <w:rFonts w:ascii="Arial" w:eastAsia="Times New Roman" w:hAnsi="Arial" w:cs="Arial"/>
                <w:sz w:val="18"/>
                <w:szCs w:val="18"/>
              </w:rPr>
              <w:t>.</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3.2.Допълнителни пояснения, когато кандидатът е обединение:</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Лице, което участва в обединение или е дало съгласие и фигурира като подизпълнител в офертата на друг кандидат, не може да представя самостоятелна оферта. Едно физическо или юридическо лице може да участва само в едно обединение.</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 Когато кандидатът е обединение на физически и/или юридически лица, Бенефициентът не поставя изискване за регистрация на обединението като самостоятелно юридическо лице при подаване на оферта за участие в процедурата.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xml:space="preserve">- Когато кандидатът, определен за Изпълнител, е обединение на физически и/или юридически лица, договорът за обществена поръчка се сключва след като Изпълнителят представи пред Бенефициента заверено копие от удостоверение за данъчна регистрация и регистрация по БУЛСТАТ на създаденото обединение. </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 Не се допускат промени в състава на обединението след подаването на офертата</w:t>
            </w: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4. Декларация за съгласие за събирането и обработването на лични данни - по образец.</w:t>
            </w:r>
          </w:p>
        </w:tc>
      </w:tr>
      <w:tr w:rsidR="002C384B" w:rsidRPr="000139B9" w:rsidTr="00BF07A7">
        <w:trPr>
          <w:trHeight w:val="485"/>
        </w:trPr>
        <w:tc>
          <w:tcPr>
            <w:tcW w:w="9498" w:type="dxa"/>
            <w:gridSpan w:val="2"/>
            <w:tcBorders>
              <w:left w:val="single" w:sz="4" w:space="0" w:color="000000"/>
              <w:bottom w:val="single" w:sz="4" w:space="0" w:color="000000"/>
              <w:right w:val="single" w:sz="4" w:space="0" w:color="000000"/>
            </w:tcBorders>
          </w:tcPr>
          <w:p w:rsidR="002C384B" w:rsidRPr="000139B9" w:rsidRDefault="002C384B" w:rsidP="00BF07A7">
            <w:pPr>
              <w:pBdr>
                <w:top w:val="nil"/>
                <w:left w:val="nil"/>
                <w:bottom w:val="nil"/>
                <w:right w:val="nil"/>
                <w:between w:val="nil"/>
              </w:pBdr>
              <w:tabs>
                <w:tab w:val="center" w:pos="4153"/>
                <w:tab w:val="right" w:pos="8306"/>
              </w:tabs>
              <w:jc w:val="both"/>
              <w:rPr>
                <w:rFonts w:ascii="Arial" w:eastAsia="Times New Roman" w:hAnsi="Arial" w:cs="Arial"/>
                <w:b/>
                <w:color w:val="000000"/>
                <w:sz w:val="18"/>
                <w:szCs w:val="18"/>
              </w:rPr>
            </w:pPr>
            <w:r w:rsidRPr="000139B9">
              <w:rPr>
                <w:rFonts w:ascii="Arial" w:eastAsia="Times New Roman" w:hAnsi="Arial" w:cs="Arial"/>
                <w:b/>
                <w:color w:val="000000"/>
                <w:sz w:val="18"/>
                <w:szCs w:val="18"/>
              </w:rPr>
              <w:lastRenderedPageBreak/>
              <w:t xml:space="preserve">ІІІ.2.2) Икономически и финансови възможности </w:t>
            </w:r>
            <w:r w:rsidRPr="000139B9">
              <w:rPr>
                <w:rFonts w:ascii="Arial" w:eastAsia="Times New Roman" w:hAnsi="Arial" w:cs="Arial"/>
                <w:color w:val="000000"/>
                <w:sz w:val="18"/>
                <w:szCs w:val="18"/>
              </w:rPr>
              <w:t>(отбележете)</w:t>
            </w:r>
            <w:r w:rsidRPr="000139B9">
              <w:rPr>
                <w:rFonts w:ascii="Arial" w:eastAsia="Times New Roman" w:hAnsi="Arial" w:cs="Arial"/>
                <w:b/>
                <w:color w:val="000000"/>
                <w:sz w:val="18"/>
                <w:szCs w:val="18"/>
              </w:rPr>
              <w:t xml:space="preserve"> да</w:t>
            </w:r>
            <w:r w:rsidRPr="000139B9">
              <w:rPr>
                <w:rFonts w:ascii="Arial" w:eastAsia="Times New Roman" w:hAnsi="Arial" w:cs="Arial"/>
                <w:b/>
                <w:color w:val="000000"/>
                <w:sz w:val="18"/>
                <w:szCs w:val="18"/>
              </w:rPr>
              <w:t xml:space="preserve">   не </w:t>
            </w:r>
            <w:r w:rsidRPr="000139B9">
              <w:rPr>
                <w:rFonts w:ascii="Arial" w:eastAsia="Times New Roman" w:hAnsi="Arial" w:cs="Arial"/>
                <w:b/>
                <w:color w:val="000000"/>
                <w:sz w:val="18"/>
                <w:szCs w:val="18"/>
                <w:bdr w:val="single" w:sz="4" w:space="0" w:color="auto"/>
              </w:rPr>
              <w:t>X</w:t>
            </w:r>
          </w:p>
        </w:tc>
      </w:tr>
      <w:tr w:rsidR="002C384B" w:rsidRPr="000139B9" w:rsidTr="00BF07A7">
        <w:trPr>
          <w:trHeight w:val="723"/>
        </w:trPr>
        <w:tc>
          <w:tcPr>
            <w:tcW w:w="4428" w:type="dxa"/>
            <w:tcBorders>
              <w:left w:val="single" w:sz="4" w:space="0" w:color="000000"/>
              <w:bottom w:val="single" w:sz="4" w:space="0" w:color="000000"/>
            </w:tcBorders>
          </w:tcPr>
          <w:p w:rsidR="002C384B" w:rsidRPr="000139B9" w:rsidRDefault="002C384B" w:rsidP="00BF07A7">
            <w:pPr>
              <w:autoSpaceDE w:val="0"/>
              <w:snapToGrid w:val="0"/>
              <w:jc w:val="both"/>
              <w:rPr>
                <w:rFonts w:ascii="Arial" w:hAnsi="Arial" w:cs="Arial"/>
                <w:sz w:val="18"/>
                <w:szCs w:val="18"/>
                <w:lang w:val="en-US"/>
              </w:rPr>
            </w:pPr>
            <w:r w:rsidRPr="000139B9">
              <w:rPr>
                <w:rFonts w:ascii="Arial" w:hAnsi="Arial" w:cs="Arial"/>
                <w:sz w:val="18"/>
                <w:szCs w:val="18"/>
              </w:rPr>
              <w:t>Изискуеми документи и информация: НЕПРИЛОЖИМО</w:t>
            </w:r>
          </w:p>
          <w:p w:rsidR="002C384B" w:rsidRPr="000139B9" w:rsidRDefault="002C384B" w:rsidP="00BF07A7">
            <w:pPr>
              <w:autoSpaceDE w:val="0"/>
              <w:snapToGrid w:val="0"/>
              <w:jc w:val="both"/>
              <w:rPr>
                <w:rFonts w:ascii="Arial" w:hAnsi="Arial" w:cs="Arial"/>
                <w:sz w:val="18"/>
                <w:szCs w:val="18"/>
                <w:lang w:val="en-US"/>
              </w:rPr>
            </w:pPr>
          </w:p>
          <w:p w:rsidR="002C384B" w:rsidRPr="000139B9" w:rsidRDefault="002C384B" w:rsidP="00BF07A7">
            <w:pPr>
              <w:autoSpaceDE w:val="0"/>
              <w:jc w:val="both"/>
              <w:rPr>
                <w:rFonts w:ascii="Arial" w:hAnsi="Arial" w:cs="Arial"/>
                <w:b/>
                <w:bCs/>
                <w:sz w:val="18"/>
                <w:szCs w:val="18"/>
              </w:rPr>
            </w:pPr>
          </w:p>
        </w:tc>
        <w:tc>
          <w:tcPr>
            <w:tcW w:w="5070" w:type="dxa"/>
            <w:tcBorders>
              <w:left w:val="single" w:sz="4" w:space="0" w:color="000000"/>
              <w:bottom w:val="single" w:sz="4" w:space="0" w:color="000000"/>
              <w:right w:val="single" w:sz="4" w:space="0" w:color="000000"/>
            </w:tcBorders>
          </w:tcPr>
          <w:p w:rsidR="002C384B" w:rsidRPr="000139B9" w:rsidRDefault="002C384B" w:rsidP="00BF07A7">
            <w:pPr>
              <w:autoSpaceDE w:val="0"/>
              <w:snapToGrid w:val="0"/>
              <w:jc w:val="both"/>
              <w:rPr>
                <w:rFonts w:ascii="Arial" w:eastAsia="Times New Roman" w:hAnsi="Arial" w:cs="Arial"/>
                <w:b/>
                <w:sz w:val="18"/>
                <w:szCs w:val="18"/>
              </w:rPr>
            </w:pPr>
            <w:r w:rsidRPr="000139B9">
              <w:rPr>
                <w:rFonts w:ascii="Arial" w:hAnsi="Arial" w:cs="Arial"/>
                <w:sz w:val="18"/>
                <w:szCs w:val="18"/>
              </w:rPr>
              <w:t xml:space="preserve">Минимални изисквания </w:t>
            </w:r>
            <w:r w:rsidRPr="000139B9">
              <w:rPr>
                <w:rFonts w:ascii="Arial" w:hAnsi="Arial" w:cs="Arial"/>
                <w:i/>
                <w:sz w:val="18"/>
                <w:szCs w:val="18"/>
              </w:rPr>
              <w:t>(</w:t>
            </w:r>
            <w:r w:rsidRPr="000139B9">
              <w:rPr>
                <w:rFonts w:ascii="Arial" w:hAnsi="Arial" w:cs="Arial"/>
                <w:i/>
                <w:iCs/>
                <w:sz w:val="18"/>
                <w:szCs w:val="18"/>
              </w:rPr>
              <w:t>когато е приложимо</w:t>
            </w:r>
            <w:r w:rsidRPr="000139B9">
              <w:rPr>
                <w:rFonts w:ascii="Arial" w:hAnsi="Arial" w:cs="Arial"/>
                <w:i/>
                <w:sz w:val="18"/>
                <w:szCs w:val="18"/>
              </w:rPr>
              <w:t>)</w:t>
            </w:r>
            <w:r w:rsidRPr="000139B9">
              <w:rPr>
                <w:rFonts w:ascii="Arial" w:hAnsi="Arial" w:cs="Arial"/>
                <w:sz w:val="18"/>
                <w:szCs w:val="18"/>
              </w:rPr>
              <w:t>: НЕПРИЛОЖИМО</w:t>
            </w:r>
          </w:p>
        </w:tc>
      </w:tr>
      <w:tr w:rsidR="002C384B" w:rsidRPr="000139B9" w:rsidTr="00BF07A7">
        <w:tc>
          <w:tcPr>
            <w:tcW w:w="9498" w:type="dxa"/>
            <w:gridSpan w:val="2"/>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p>
          <w:p w:rsidR="002C384B" w:rsidRPr="000139B9" w:rsidRDefault="002C384B" w:rsidP="00BF07A7">
            <w:pPr>
              <w:jc w:val="both"/>
              <w:rPr>
                <w:rFonts w:ascii="Arial" w:eastAsia="Times New Roman" w:hAnsi="Arial" w:cs="Arial"/>
                <w:sz w:val="18"/>
                <w:szCs w:val="18"/>
              </w:rPr>
            </w:pPr>
            <w:r w:rsidRPr="000139B9">
              <w:rPr>
                <w:rFonts w:ascii="Arial" w:eastAsia="Times New Roman" w:hAnsi="Arial" w:cs="Arial"/>
                <w:b/>
                <w:sz w:val="18"/>
                <w:szCs w:val="18"/>
              </w:rPr>
              <w:t xml:space="preserve">ІІІ.2.3) Технически възможности и/или квалификация </w:t>
            </w:r>
            <w:r w:rsidRPr="000139B9">
              <w:rPr>
                <w:rFonts w:ascii="Arial" w:eastAsia="Times New Roman" w:hAnsi="Arial" w:cs="Arial"/>
                <w:sz w:val="18"/>
                <w:szCs w:val="18"/>
              </w:rPr>
              <w:t>(отбележете)</w:t>
            </w:r>
          </w:p>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 да</w:t>
            </w:r>
            <w:r w:rsidRPr="000139B9">
              <w:rPr>
                <w:rFonts w:ascii="Arial" w:eastAsia="Times New Roman" w:hAnsi="Arial" w:cs="Arial"/>
                <w:b/>
                <w:sz w:val="18"/>
                <w:szCs w:val="18"/>
              </w:rPr>
              <w:t xml:space="preserve">   не </w:t>
            </w:r>
            <w:r w:rsidRPr="000139B9">
              <w:rPr>
                <w:rFonts w:ascii="Arial" w:eastAsia="Times New Roman" w:hAnsi="Arial" w:cs="Arial"/>
                <w:b/>
                <w:sz w:val="18"/>
                <w:szCs w:val="18"/>
                <w:bdr w:val="single" w:sz="4" w:space="0" w:color="auto"/>
              </w:rPr>
              <w:t>X</w:t>
            </w:r>
          </w:p>
        </w:tc>
      </w:tr>
      <w:tr w:rsidR="002C384B" w:rsidRPr="000139B9" w:rsidTr="00BF07A7">
        <w:trPr>
          <w:trHeight w:val="836"/>
        </w:trPr>
        <w:tc>
          <w:tcPr>
            <w:tcW w:w="4428" w:type="dxa"/>
            <w:tcBorders>
              <w:left w:val="single" w:sz="4" w:space="0" w:color="000000"/>
              <w:bottom w:val="single" w:sz="4" w:space="0" w:color="000000"/>
            </w:tcBorders>
          </w:tcPr>
          <w:p w:rsidR="002C384B" w:rsidRPr="000139B9" w:rsidRDefault="002C384B" w:rsidP="00BF07A7">
            <w:pPr>
              <w:autoSpaceDE w:val="0"/>
              <w:snapToGrid w:val="0"/>
              <w:jc w:val="both"/>
              <w:rPr>
                <w:rFonts w:ascii="Arial" w:hAnsi="Arial" w:cs="Arial"/>
                <w:sz w:val="18"/>
                <w:szCs w:val="18"/>
                <w:lang w:val="en-US"/>
              </w:rPr>
            </w:pPr>
            <w:r w:rsidRPr="000139B9">
              <w:rPr>
                <w:rFonts w:ascii="Arial" w:hAnsi="Arial" w:cs="Arial"/>
                <w:sz w:val="18"/>
                <w:szCs w:val="18"/>
              </w:rPr>
              <w:t>Изискуеми документи и информация: НЕПРИЛОЖИМО</w:t>
            </w:r>
          </w:p>
          <w:p w:rsidR="002C384B" w:rsidRPr="000139B9" w:rsidRDefault="002C384B" w:rsidP="00BF07A7">
            <w:pPr>
              <w:autoSpaceDE w:val="0"/>
              <w:jc w:val="both"/>
              <w:rPr>
                <w:rFonts w:ascii="Arial" w:hAnsi="Arial" w:cs="Arial"/>
                <w:b/>
                <w:bCs/>
                <w:sz w:val="18"/>
                <w:szCs w:val="18"/>
              </w:rPr>
            </w:pPr>
          </w:p>
        </w:tc>
        <w:tc>
          <w:tcPr>
            <w:tcW w:w="5070" w:type="dxa"/>
            <w:tcBorders>
              <w:left w:val="single" w:sz="4" w:space="0" w:color="000000"/>
              <w:bottom w:val="single" w:sz="4" w:space="0" w:color="000000"/>
              <w:right w:val="single" w:sz="4" w:space="0" w:color="000000"/>
            </w:tcBorders>
          </w:tcPr>
          <w:p w:rsidR="002C384B" w:rsidRPr="000139B9" w:rsidRDefault="002C384B" w:rsidP="00BF07A7">
            <w:pPr>
              <w:autoSpaceDE w:val="0"/>
              <w:snapToGrid w:val="0"/>
              <w:jc w:val="both"/>
              <w:rPr>
                <w:rFonts w:ascii="Arial" w:hAnsi="Arial" w:cs="Arial"/>
                <w:sz w:val="18"/>
                <w:szCs w:val="18"/>
              </w:rPr>
            </w:pPr>
            <w:r w:rsidRPr="000139B9">
              <w:rPr>
                <w:rFonts w:ascii="Arial" w:hAnsi="Arial" w:cs="Arial"/>
                <w:sz w:val="18"/>
                <w:szCs w:val="18"/>
              </w:rPr>
              <w:t xml:space="preserve">Минимални изисквания </w:t>
            </w:r>
            <w:r w:rsidRPr="000139B9">
              <w:rPr>
                <w:rFonts w:ascii="Arial" w:hAnsi="Arial" w:cs="Arial"/>
                <w:i/>
                <w:sz w:val="18"/>
                <w:szCs w:val="18"/>
              </w:rPr>
              <w:t>(</w:t>
            </w:r>
            <w:r w:rsidRPr="000139B9">
              <w:rPr>
                <w:rFonts w:ascii="Arial" w:hAnsi="Arial" w:cs="Arial"/>
                <w:i/>
                <w:iCs/>
                <w:sz w:val="18"/>
                <w:szCs w:val="18"/>
              </w:rPr>
              <w:t>когато е приложимо</w:t>
            </w:r>
            <w:r w:rsidRPr="000139B9">
              <w:rPr>
                <w:rFonts w:ascii="Arial" w:hAnsi="Arial" w:cs="Arial"/>
                <w:i/>
                <w:sz w:val="18"/>
                <w:szCs w:val="18"/>
              </w:rPr>
              <w:t>)</w:t>
            </w:r>
            <w:r w:rsidRPr="000139B9">
              <w:rPr>
                <w:rFonts w:ascii="Arial" w:hAnsi="Arial" w:cs="Arial"/>
                <w:sz w:val="18"/>
                <w:szCs w:val="18"/>
              </w:rPr>
              <w:t>: НЕПРИЛОЖИМО</w:t>
            </w:r>
          </w:p>
          <w:p w:rsidR="002C384B" w:rsidRPr="000139B9" w:rsidRDefault="002C384B" w:rsidP="00BF07A7">
            <w:pPr>
              <w:autoSpaceDE w:val="0"/>
              <w:jc w:val="both"/>
              <w:rPr>
                <w:rFonts w:ascii="Arial" w:eastAsia="Times New Roman" w:hAnsi="Arial" w:cs="Arial"/>
                <w:sz w:val="18"/>
                <w:szCs w:val="18"/>
              </w:rPr>
            </w:pPr>
          </w:p>
        </w:tc>
      </w:tr>
    </w:tbl>
    <w:p w:rsidR="002C384B" w:rsidRPr="000139B9" w:rsidRDefault="002C384B" w:rsidP="002C384B">
      <w:pPr>
        <w:jc w:val="both"/>
        <w:rPr>
          <w:rFonts w:ascii="Arial" w:eastAsia="Times New Roman" w:hAnsi="Arial" w:cs="Arial"/>
          <w:b/>
          <w:sz w:val="18"/>
          <w:szCs w:val="18"/>
        </w:rPr>
      </w:pP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РАЗДЕЛ ІV ПРОЦЕДУРА</w:t>
      </w: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ІV.1) Критерий за оценка на офертите</w:t>
      </w:r>
    </w:p>
    <w:tbl>
      <w:tblPr>
        <w:tblStyle w:val="2"/>
        <w:tblW w:w="9498" w:type="dxa"/>
        <w:tblInd w:w="-5" w:type="dxa"/>
        <w:tblLayout w:type="fixed"/>
        <w:tblLook w:val="0000" w:firstRow="0" w:lastRow="0" w:firstColumn="0" w:lastColumn="0" w:noHBand="0" w:noVBand="0"/>
      </w:tblPr>
      <w:tblGrid>
        <w:gridCol w:w="6804"/>
        <w:gridCol w:w="2694"/>
      </w:tblGrid>
      <w:tr w:rsidR="002C384B" w:rsidRPr="000139B9" w:rsidTr="00BF07A7">
        <w:tc>
          <w:tcPr>
            <w:tcW w:w="9498" w:type="dxa"/>
            <w:gridSpan w:val="2"/>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Икономически най-изгодна оферта съгласно един от следните критерии:</w:t>
            </w:r>
          </w:p>
          <w:p w:rsidR="002C384B" w:rsidRPr="000139B9" w:rsidRDefault="002C384B" w:rsidP="00BF07A7">
            <w:pPr>
              <w:jc w:val="both"/>
              <w:rPr>
                <w:rFonts w:ascii="Arial" w:eastAsia="Times New Roman" w:hAnsi="Arial" w:cs="Arial"/>
                <w:i/>
                <w:sz w:val="18"/>
                <w:szCs w:val="18"/>
              </w:rPr>
            </w:pPr>
            <w:r w:rsidRPr="000139B9">
              <w:rPr>
                <w:rFonts w:ascii="Arial" w:eastAsia="Times New Roman" w:hAnsi="Arial" w:cs="Arial"/>
                <w:i/>
                <w:sz w:val="18"/>
                <w:szCs w:val="18"/>
              </w:rPr>
              <w:t>(моля, отбележете приложимото)</w:t>
            </w:r>
          </w:p>
        </w:tc>
      </w:tr>
      <w:tr w:rsidR="002C384B" w:rsidRPr="000139B9" w:rsidTr="00BF07A7">
        <w:tc>
          <w:tcPr>
            <w:tcW w:w="9498" w:type="dxa"/>
            <w:gridSpan w:val="2"/>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най-ниска цена                                                            </w:t>
            </w:r>
            <w:r w:rsidRPr="000139B9">
              <w:rPr>
                <w:rFonts w:ascii="Arial" w:eastAsia="Times New Roman" w:hAnsi="Arial" w:cs="Arial"/>
                <w:b/>
                <w:sz w:val="18"/>
                <w:szCs w:val="18"/>
              </w:rPr>
              <w:t></w:t>
            </w:r>
          </w:p>
          <w:p w:rsidR="002C384B" w:rsidRPr="000139B9" w:rsidRDefault="002C384B" w:rsidP="00BF07A7">
            <w:pPr>
              <w:jc w:val="both"/>
              <w:rPr>
                <w:rFonts w:ascii="Arial" w:eastAsia="Times New Roman" w:hAnsi="Arial" w:cs="Arial"/>
                <w:i/>
                <w:sz w:val="18"/>
                <w:szCs w:val="18"/>
              </w:rPr>
            </w:pPr>
            <w:r w:rsidRPr="000139B9">
              <w:rPr>
                <w:rFonts w:ascii="Arial" w:eastAsia="Times New Roman" w:hAnsi="Arial" w:cs="Arial"/>
                <w:i/>
                <w:sz w:val="18"/>
                <w:szCs w:val="18"/>
              </w:rPr>
              <w:t>или</w:t>
            </w:r>
          </w:p>
          <w:p w:rsidR="002C384B" w:rsidRPr="000139B9" w:rsidRDefault="002C384B" w:rsidP="00BF07A7">
            <w:pPr>
              <w:jc w:val="both"/>
              <w:rPr>
                <w:rFonts w:ascii="Arial" w:eastAsia="Times New Roman" w:hAnsi="Arial" w:cs="Arial"/>
                <w:b/>
                <w:sz w:val="18"/>
                <w:szCs w:val="18"/>
                <w:lang w:val="en-US"/>
              </w:rPr>
            </w:pPr>
            <w:r w:rsidRPr="000139B9">
              <w:rPr>
                <w:rFonts w:ascii="Arial" w:eastAsia="Times New Roman" w:hAnsi="Arial" w:cs="Arial"/>
                <w:b/>
                <w:sz w:val="18"/>
                <w:szCs w:val="18"/>
              </w:rPr>
              <w:t xml:space="preserve">икономически най-изгодна оферта                       </w:t>
            </w:r>
            <w:r w:rsidRPr="000139B9">
              <w:rPr>
                <w:rFonts w:ascii="Arial" w:eastAsia="Times New Roman" w:hAnsi="Arial" w:cs="Arial"/>
                <w:b/>
                <w:sz w:val="18"/>
                <w:szCs w:val="18"/>
                <w:bdr w:val="single" w:sz="4" w:space="0" w:color="auto"/>
              </w:rPr>
              <w:t>Х</w:t>
            </w:r>
            <w:r w:rsidRPr="000139B9">
              <w:rPr>
                <w:rFonts w:ascii="Arial" w:eastAsia="Times New Roman" w:hAnsi="Arial" w:cs="Arial"/>
                <w:b/>
                <w:sz w:val="18"/>
                <w:szCs w:val="18"/>
              </w:rPr>
              <w:t xml:space="preserve">  </w:t>
            </w:r>
          </w:p>
          <w:p w:rsidR="002C384B" w:rsidRPr="000139B9" w:rsidRDefault="002C384B" w:rsidP="00BF07A7">
            <w:pPr>
              <w:jc w:val="both"/>
              <w:rPr>
                <w:rFonts w:ascii="Arial" w:eastAsia="Times New Roman" w:hAnsi="Arial" w:cs="Arial"/>
                <w:sz w:val="18"/>
                <w:szCs w:val="18"/>
              </w:rPr>
            </w:pPr>
            <w:r w:rsidRPr="000139B9">
              <w:rPr>
                <w:rFonts w:ascii="Arial" w:eastAsia="Wingdings 2" w:hAnsi="Arial" w:cs="Arial"/>
                <w:b/>
                <w:sz w:val="18"/>
                <w:szCs w:val="18"/>
                <w:bdr w:val="single" w:sz="4" w:space="0" w:color="auto"/>
                <w:lang w:val="en-US"/>
              </w:rPr>
              <w:t>Х</w:t>
            </w:r>
            <w:r w:rsidRPr="000139B9">
              <w:rPr>
                <w:rFonts w:ascii="Arial" w:eastAsia="Times New Roman" w:hAnsi="Arial" w:cs="Arial"/>
                <w:b/>
                <w:sz w:val="18"/>
                <w:szCs w:val="18"/>
              </w:rPr>
              <w:t xml:space="preserve"> </w:t>
            </w:r>
            <w:r w:rsidRPr="000139B9">
              <w:rPr>
                <w:rFonts w:ascii="Arial" w:eastAsia="Times New Roman" w:hAnsi="Arial" w:cs="Arial"/>
                <w:sz w:val="18"/>
                <w:szCs w:val="18"/>
              </w:rPr>
              <w:t>показатели, посочени в документацията</w:t>
            </w:r>
          </w:p>
          <w:p w:rsidR="002C384B" w:rsidRPr="000139B9" w:rsidRDefault="002C384B" w:rsidP="00BF07A7">
            <w:pPr>
              <w:jc w:val="both"/>
              <w:rPr>
                <w:rFonts w:ascii="Arial" w:eastAsia="Times New Roman" w:hAnsi="Arial" w:cs="Arial"/>
                <w:b/>
                <w:sz w:val="18"/>
                <w:szCs w:val="18"/>
              </w:rPr>
            </w:pPr>
          </w:p>
        </w:tc>
      </w:tr>
      <w:tr w:rsidR="002C384B" w:rsidRPr="000139B9" w:rsidTr="006A2BBE">
        <w:trPr>
          <w:trHeight w:val="1294"/>
        </w:trPr>
        <w:tc>
          <w:tcPr>
            <w:tcW w:w="6804" w:type="dxa"/>
            <w:tcBorders>
              <w:left w:val="single" w:sz="4" w:space="0" w:color="000000"/>
              <w:bottom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lastRenderedPageBreak/>
              <w:t>Показатели</w:t>
            </w:r>
          </w:p>
          <w:p w:rsidR="002C384B" w:rsidRPr="000139B9" w:rsidRDefault="002C384B" w:rsidP="00BF07A7">
            <w:pPr>
              <w:rPr>
                <w:rFonts w:ascii="Arial" w:eastAsia="Times New Roman" w:hAnsi="Arial" w:cs="Arial"/>
                <w:b/>
                <w:sz w:val="18"/>
                <w:szCs w:val="18"/>
              </w:rPr>
            </w:pPr>
          </w:p>
          <w:p w:rsidR="002C384B" w:rsidRDefault="002C384B" w:rsidP="00BF07A7">
            <w:pPr>
              <w:rPr>
                <w:rFonts w:ascii="Arial" w:eastAsia="Times New Roman" w:hAnsi="Arial" w:cs="Arial"/>
                <w:sz w:val="18"/>
                <w:szCs w:val="18"/>
              </w:rPr>
            </w:pPr>
            <w:r w:rsidRPr="000139B9">
              <w:rPr>
                <w:rFonts w:ascii="Arial" w:eastAsia="Times New Roman" w:hAnsi="Arial" w:cs="Arial"/>
                <w:sz w:val="18"/>
                <w:szCs w:val="18"/>
              </w:rPr>
              <w:t>1.</w:t>
            </w:r>
            <w:r w:rsidR="006A2BBE">
              <w:rPr>
                <w:rFonts w:ascii="Arial" w:eastAsia="Times New Roman" w:hAnsi="Arial" w:cs="Arial"/>
                <w:sz w:val="18"/>
                <w:szCs w:val="18"/>
              </w:rPr>
              <w:t xml:space="preserve"> </w:t>
            </w:r>
            <w:r w:rsidR="006A2BBE" w:rsidRPr="006A2BBE">
              <w:rPr>
                <w:rFonts w:ascii="Arial" w:eastAsia="Times New Roman" w:hAnsi="Arial" w:cs="Arial"/>
                <w:sz w:val="18"/>
                <w:szCs w:val="18"/>
              </w:rPr>
              <w:t>Предложен срок за извършване на дейности, от подаване на заявка от страна на Бенефициента (П1)</w:t>
            </w:r>
          </w:p>
          <w:p w:rsidR="006A2BBE" w:rsidRPr="000139B9" w:rsidRDefault="006A2BBE" w:rsidP="00BF07A7">
            <w:pPr>
              <w:rPr>
                <w:rFonts w:ascii="Arial" w:eastAsia="Times New Roman" w:hAnsi="Arial" w:cs="Arial"/>
                <w:sz w:val="18"/>
                <w:szCs w:val="18"/>
              </w:rPr>
            </w:pPr>
          </w:p>
          <w:p w:rsidR="002C384B" w:rsidRPr="000139B9" w:rsidRDefault="002C384B" w:rsidP="006A2BBE">
            <w:pPr>
              <w:rPr>
                <w:rFonts w:ascii="Arial" w:eastAsia="Times New Roman" w:hAnsi="Arial" w:cs="Arial"/>
                <w:b/>
                <w:sz w:val="18"/>
                <w:szCs w:val="18"/>
              </w:rPr>
            </w:pPr>
            <w:r w:rsidRPr="000139B9">
              <w:rPr>
                <w:rFonts w:ascii="Arial" w:eastAsia="Times New Roman" w:hAnsi="Arial" w:cs="Arial"/>
                <w:sz w:val="18"/>
                <w:szCs w:val="18"/>
              </w:rPr>
              <w:t xml:space="preserve">2. </w:t>
            </w:r>
            <w:r w:rsidR="006A2BBE" w:rsidRPr="000139B9">
              <w:rPr>
                <w:rFonts w:ascii="Arial" w:eastAsia="Times New Roman" w:hAnsi="Arial" w:cs="Arial"/>
                <w:sz w:val="18"/>
                <w:szCs w:val="18"/>
              </w:rPr>
              <w:t>Предложена цена (</w:t>
            </w:r>
            <w:r w:rsidRPr="000139B9">
              <w:rPr>
                <w:rFonts w:ascii="Arial" w:eastAsia="Times New Roman" w:hAnsi="Arial" w:cs="Arial"/>
                <w:sz w:val="18"/>
                <w:szCs w:val="18"/>
              </w:rPr>
              <w:t>П2)</w:t>
            </w:r>
          </w:p>
        </w:tc>
        <w:tc>
          <w:tcPr>
            <w:tcW w:w="2694" w:type="dxa"/>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Тежест</w:t>
            </w:r>
          </w:p>
          <w:p w:rsidR="002C384B" w:rsidRPr="000139B9" w:rsidRDefault="002C384B" w:rsidP="00BF07A7">
            <w:pPr>
              <w:jc w:val="both"/>
              <w:rPr>
                <w:rFonts w:ascii="Arial" w:eastAsia="Times New Roman" w:hAnsi="Arial" w:cs="Arial"/>
                <w:b/>
                <w:sz w:val="18"/>
                <w:szCs w:val="18"/>
              </w:rPr>
            </w:pPr>
          </w:p>
          <w:p w:rsidR="002C384B" w:rsidRPr="000139B9" w:rsidRDefault="006A2BBE" w:rsidP="00BF07A7">
            <w:pPr>
              <w:jc w:val="both"/>
              <w:rPr>
                <w:rFonts w:ascii="Arial" w:eastAsia="Times New Roman" w:hAnsi="Arial" w:cs="Arial"/>
                <w:b/>
                <w:sz w:val="18"/>
                <w:szCs w:val="18"/>
              </w:rPr>
            </w:pPr>
            <w:r>
              <w:rPr>
                <w:rFonts w:ascii="Arial" w:eastAsia="Times New Roman" w:hAnsi="Arial" w:cs="Arial"/>
                <w:b/>
                <w:sz w:val="18"/>
                <w:szCs w:val="18"/>
              </w:rPr>
              <w:t>6</w:t>
            </w:r>
            <w:r w:rsidR="002C384B" w:rsidRPr="000139B9">
              <w:rPr>
                <w:rFonts w:ascii="Arial" w:eastAsia="Times New Roman" w:hAnsi="Arial" w:cs="Arial"/>
                <w:b/>
                <w:sz w:val="18"/>
                <w:szCs w:val="18"/>
              </w:rPr>
              <w:t>5%</w:t>
            </w:r>
          </w:p>
          <w:p w:rsidR="002C384B" w:rsidRPr="000139B9" w:rsidRDefault="002C384B" w:rsidP="00BF07A7">
            <w:pPr>
              <w:jc w:val="both"/>
              <w:rPr>
                <w:rFonts w:ascii="Arial" w:eastAsia="Times New Roman" w:hAnsi="Arial" w:cs="Arial"/>
                <w:b/>
                <w:sz w:val="18"/>
                <w:szCs w:val="18"/>
              </w:rPr>
            </w:pPr>
          </w:p>
          <w:p w:rsidR="006A2BBE" w:rsidRDefault="006A2BBE" w:rsidP="00BF07A7">
            <w:pPr>
              <w:jc w:val="both"/>
              <w:rPr>
                <w:rFonts w:ascii="Arial" w:eastAsia="Times New Roman" w:hAnsi="Arial" w:cs="Arial"/>
                <w:b/>
                <w:sz w:val="18"/>
                <w:szCs w:val="18"/>
              </w:rPr>
            </w:pPr>
          </w:p>
          <w:p w:rsidR="002C384B" w:rsidRPr="000139B9" w:rsidRDefault="002C384B" w:rsidP="006A2BBE">
            <w:pPr>
              <w:jc w:val="both"/>
              <w:rPr>
                <w:rFonts w:ascii="Arial" w:eastAsia="Times New Roman" w:hAnsi="Arial" w:cs="Arial"/>
                <w:b/>
                <w:sz w:val="18"/>
                <w:szCs w:val="18"/>
              </w:rPr>
            </w:pPr>
            <w:r w:rsidRPr="000139B9">
              <w:rPr>
                <w:rFonts w:ascii="Arial" w:eastAsia="Times New Roman" w:hAnsi="Arial" w:cs="Arial"/>
                <w:b/>
                <w:sz w:val="18"/>
                <w:szCs w:val="18"/>
              </w:rPr>
              <w:t>35%</w:t>
            </w:r>
          </w:p>
        </w:tc>
      </w:tr>
    </w:tbl>
    <w:p w:rsidR="002C384B" w:rsidRPr="000139B9" w:rsidRDefault="002C384B" w:rsidP="002C384B">
      <w:pPr>
        <w:jc w:val="both"/>
        <w:rPr>
          <w:rFonts w:ascii="Arial" w:eastAsia="Times New Roman" w:hAnsi="Arial" w:cs="Arial"/>
          <w:b/>
          <w:sz w:val="18"/>
          <w:szCs w:val="18"/>
        </w:rPr>
      </w:pP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t>ІV.2) Административна информация</w:t>
      </w:r>
    </w:p>
    <w:tbl>
      <w:tblPr>
        <w:tblStyle w:val="1"/>
        <w:tblW w:w="9668" w:type="dxa"/>
        <w:tblInd w:w="-5" w:type="dxa"/>
        <w:tblLayout w:type="fixed"/>
        <w:tblLook w:val="0000" w:firstRow="0" w:lastRow="0" w:firstColumn="0" w:lastColumn="0" w:noHBand="0" w:noVBand="0"/>
      </w:tblPr>
      <w:tblGrid>
        <w:gridCol w:w="9668"/>
      </w:tblGrid>
      <w:tr w:rsidR="002C384B" w:rsidRPr="000139B9" w:rsidTr="00BF07A7">
        <w:tc>
          <w:tcPr>
            <w:tcW w:w="9668" w:type="dxa"/>
            <w:tcBorders>
              <w:top w:val="single" w:sz="4" w:space="0" w:color="000000"/>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ІV.2.1) Номер на договора за предоставяне на безвъзмездна финансова помощ:</w:t>
            </w:r>
          </w:p>
          <w:p w:rsidR="002C384B" w:rsidRPr="000139B9" w:rsidRDefault="002C384B" w:rsidP="00BF07A7">
            <w:pPr>
              <w:jc w:val="both"/>
              <w:rPr>
                <w:rFonts w:ascii="Arial" w:eastAsia="Times New Roman" w:hAnsi="Arial" w:cs="Arial"/>
                <w:sz w:val="18"/>
                <w:szCs w:val="18"/>
              </w:rPr>
            </w:pPr>
          </w:p>
        </w:tc>
      </w:tr>
      <w:tr w:rsidR="002C384B" w:rsidRPr="000139B9" w:rsidTr="00BF07A7">
        <w:trPr>
          <w:trHeight w:val="370"/>
        </w:trPr>
        <w:tc>
          <w:tcPr>
            <w:tcW w:w="9668" w:type="dxa"/>
            <w:tcBorders>
              <w:left w:val="single" w:sz="4" w:space="0" w:color="000000"/>
              <w:right w:val="single" w:sz="4" w:space="0" w:color="000000"/>
            </w:tcBorders>
          </w:tcPr>
          <w:p w:rsidR="002C384B" w:rsidRPr="000139B9" w:rsidRDefault="002C384B" w:rsidP="00BF07A7">
            <w:pPr>
              <w:jc w:val="both"/>
              <w:rPr>
                <w:rFonts w:ascii="Arial" w:eastAsia="Times New Roman" w:hAnsi="Arial" w:cs="Arial"/>
                <w:b/>
                <w:bCs/>
                <w:i/>
                <w:sz w:val="18"/>
                <w:szCs w:val="18"/>
              </w:rPr>
            </w:pPr>
            <w:r w:rsidRPr="000139B9">
              <w:rPr>
                <w:rFonts w:ascii="Arial" w:eastAsia="Times New Roman" w:hAnsi="Arial" w:cs="Arial"/>
                <w:b/>
                <w:bCs/>
                <w:i/>
                <w:sz w:val="18"/>
                <w:szCs w:val="18"/>
              </w:rPr>
              <w:t xml:space="preserve">Договор </w:t>
            </w:r>
            <w:r w:rsidRPr="000139B9">
              <w:rPr>
                <w:rFonts w:ascii="Arial" w:eastAsia="Times New Roman" w:hAnsi="Arial" w:cs="Arial"/>
                <w:b/>
                <w:bCs/>
                <w:i/>
                <w:sz w:val="18"/>
                <w:szCs w:val="18"/>
                <w:lang w:val="en-US"/>
              </w:rPr>
              <w:t>BGCULTURE-2.001-0048-C01</w:t>
            </w:r>
          </w:p>
          <w:p w:rsidR="002C384B" w:rsidRPr="000139B9" w:rsidRDefault="002C384B" w:rsidP="00BF07A7">
            <w:pPr>
              <w:jc w:val="both"/>
              <w:rPr>
                <w:rFonts w:ascii="Arial" w:eastAsia="Times New Roman" w:hAnsi="Arial" w:cs="Arial"/>
                <w:sz w:val="18"/>
                <w:szCs w:val="18"/>
              </w:rPr>
            </w:pPr>
          </w:p>
        </w:tc>
      </w:tr>
      <w:tr w:rsidR="002C384B" w:rsidRPr="000139B9" w:rsidTr="00BF07A7">
        <w:tc>
          <w:tcPr>
            <w:tcW w:w="9668" w:type="dxa"/>
            <w:tcBorders>
              <w:left w:val="single" w:sz="4" w:space="0" w:color="000000"/>
              <w:bottom w:val="single" w:sz="4" w:space="0" w:color="000000"/>
              <w:right w:val="single" w:sz="4" w:space="0" w:color="000000"/>
            </w:tcBorders>
          </w:tcPr>
          <w:p w:rsidR="002C384B" w:rsidRPr="000139B9" w:rsidRDefault="002C384B" w:rsidP="00BF07A7">
            <w:pPr>
              <w:pBdr>
                <w:top w:val="nil"/>
                <w:left w:val="nil"/>
                <w:bottom w:val="nil"/>
                <w:right w:val="nil"/>
                <w:between w:val="nil"/>
              </w:pBdr>
              <w:tabs>
                <w:tab w:val="center" w:pos="4153"/>
                <w:tab w:val="right" w:pos="8306"/>
              </w:tabs>
              <w:jc w:val="both"/>
              <w:rPr>
                <w:rFonts w:ascii="Arial" w:eastAsia="Times New Roman" w:hAnsi="Arial" w:cs="Arial"/>
                <w:color w:val="000000"/>
                <w:sz w:val="18"/>
                <w:szCs w:val="18"/>
              </w:rPr>
            </w:pPr>
          </w:p>
        </w:tc>
      </w:tr>
      <w:tr w:rsidR="002C384B" w:rsidRPr="000139B9" w:rsidTr="00BF07A7">
        <w:tc>
          <w:tcPr>
            <w:tcW w:w="9668" w:type="dxa"/>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ІV.2.2) Условия за получаване на поканата и документацията за участие - спецификации и допълнителни документи </w:t>
            </w:r>
          </w:p>
        </w:tc>
      </w:tr>
      <w:tr w:rsidR="002C384B" w:rsidRPr="000139B9" w:rsidTr="00BF07A7">
        <w:tc>
          <w:tcPr>
            <w:tcW w:w="9668" w:type="dxa"/>
            <w:tcBorders>
              <w:left w:val="single" w:sz="4" w:space="0" w:color="000000"/>
              <w:bottom w:val="single" w:sz="4" w:space="0" w:color="000000"/>
              <w:right w:val="single" w:sz="4" w:space="0" w:color="000000"/>
            </w:tcBorders>
          </w:tcPr>
          <w:p w:rsidR="002C384B" w:rsidRPr="000139B9" w:rsidRDefault="002C384B" w:rsidP="00BF07A7">
            <w:pPr>
              <w:pBdr>
                <w:top w:val="nil"/>
                <w:left w:val="nil"/>
                <w:bottom w:val="nil"/>
                <w:right w:val="nil"/>
                <w:between w:val="nil"/>
              </w:pBdr>
              <w:tabs>
                <w:tab w:val="center" w:pos="4153"/>
                <w:tab w:val="right" w:pos="8306"/>
              </w:tabs>
              <w:jc w:val="both"/>
              <w:rPr>
                <w:rFonts w:ascii="Arial" w:eastAsia="Times New Roman" w:hAnsi="Arial" w:cs="Arial"/>
                <w:color w:val="000000"/>
                <w:sz w:val="18"/>
                <w:szCs w:val="18"/>
              </w:rPr>
            </w:pPr>
            <w:r w:rsidRPr="000139B9">
              <w:rPr>
                <w:rFonts w:ascii="Arial" w:eastAsia="Times New Roman" w:hAnsi="Arial" w:cs="Arial"/>
                <w:color w:val="000000"/>
                <w:sz w:val="18"/>
                <w:szCs w:val="18"/>
              </w:rPr>
              <w:t>Всички документи по процедурата са налични на сайта на програмния оператор Финансов механизъм на европейското икономическо пространство, Норвежки финансов механизъм и на сайта на бенефициента, както следва:</w:t>
            </w:r>
          </w:p>
          <w:p w:rsidR="002C384B" w:rsidRPr="000139B9" w:rsidRDefault="00471895" w:rsidP="00BF07A7">
            <w:pPr>
              <w:pBdr>
                <w:top w:val="nil"/>
                <w:left w:val="nil"/>
                <w:bottom w:val="nil"/>
                <w:right w:val="nil"/>
                <w:between w:val="nil"/>
              </w:pBdr>
              <w:tabs>
                <w:tab w:val="center" w:pos="4153"/>
                <w:tab w:val="right" w:pos="8306"/>
              </w:tabs>
              <w:jc w:val="both"/>
              <w:rPr>
                <w:rFonts w:ascii="Arial" w:eastAsia="Times New Roman" w:hAnsi="Arial" w:cs="Arial"/>
                <w:color w:val="000000"/>
                <w:sz w:val="18"/>
                <w:szCs w:val="18"/>
              </w:rPr>
            </w:pPr>
            <w:hyperlink r:id="rId7">
              <w:r w:rsidR="002C384B" w:rsidRPr="000139B9">
                <w:rPr>
                  <w:rFonts w:ascii="Arial" w:eastAsia="Times New Roman" w:hAnsi="Arial" w:cs="Arial"/>
                  <w:color w:val="0000FF"/>
                  <w:sz w:val="18"/>
                  <w:szCs w:val="18"/>
                  <w:u w:val="single"/>
                </w:rPr>
                <w:t>https://www.eeagrants.bg/pokani/proczeduri-po-pms-118/2014</w:t>
              </w:r>
            </w:hyperlink>
            <w:r w:rsidR="002C384B" w:rsidRPr="000139B9">
              <w:rPr>
                <w:rFonts w:ascii="Arial" w:eastAsia="Times New Roman" w:hAnsi="Arial" w:cs="Arial"/>
                <w:color w:val="000000"/>
                <w:sz w:val="18"/>
                <w:szCs w:val="18"/>
              </w:rPr>
              <w:t xml:space="preserve"> - интернет страницата на Финансов механизъм на европейското икономическо пространство, Норвежки финансов механизъм за България;</w:t>
            </w:r>
          </w:p>
        </w:tc>
      </w:tr>
      <w:tr w:rsidR="002C384B" w:rsidRPr="000139B9" w:rsidTr="00BF07A7">
        <w:tc>
          <w:tcPr>
            <w:tcW w:w="9668" w:type="dxa"/>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 xml:space="preserve">ІV.2.3) Срок за подаване на оферти </w:t>
            </w:r>
          </w:p>
          <w:p w:rsidR="002C384B" w:rsidRPr="000139B9" w:rsidRDefault="002C384B" w:rsidP="00BF07A7">
            <w:pPr>
              <w:jc w:val="both"/>
              <w:rPr>
                <w:rFonts w:ascii="Arial" w:eastAsia="Times New Roman" w:hAnsi="Arial" w:cs="Arial"/>
                <w:b/>
                <w:sz w:val="18"/>
                <w:szCs w:val="18"/>
              </w:rPr>
            </w:pPr>
          </w:p>
          <w:p w:rsidR="002C384B" w:rsidRPr="00317D13" w:rsidRDefault="002C384B" w:rsidP="00BF07A7">
            <w:pPr>
              <w:jc w:val="both"/>
              <w:rPr>
                <w:rFonts w:ascii="Arial" w:eastAsia="Times New Roman" w:hAnsi="Arial" w:cs="Arial"/>
                <w:sz w:val="18"/>
                <w:szCs w:val="18"/>
              </w:rPr>
            </w:pPr>
            <w:r w:rsidRPr="000139B9">
              <w:rPr>
                <w:rFonts w:ascii="Arial" w:eastAsia="Times New Roman" w:hAnsi="Arial" w:cs="Arial"/>
                <w:sz w:val="18"/>
                <w:szCs w:val="18"/>
              </w:rPr>
              <w:t>Дата</w:t>
            </w:r>
            <w:r w:rsidRPr="000139B9">
              <w:rPr>
                <w:rFonts w:ascii="Arial" w:eastAsia="Times New Roman" w:hAnsi="Arial" w:cs="Arial"/>
                <w:b/>
                <w:sz w:val="18"/>
                <w:szCs w:val="18"/>
              </w:rPr>
              <w:t xml:space="preserve">: </w:t>
            </w:r>
            <w:r w:rsidR="002F14E6" w:rsidRPr="002F14E6">
              <w:rPr>
                <w:rFonts w:ascii="Arial" w:eastAsia="Times New Roman" w:hAnsi="Arial" w:cs="Arial"/>
                <w:sz w:val="18"/>
                <w:szCs w:val="18"/>
              </w:rPr>
              <w:t>15</w:t>
            </w:r>
            <w:r w:rsidRPr="00317D13">
              <w:rPr>
                <w:rFonts w:ascii="Arial" w:eastAsia="Times New Roman" w:hAnsi="Arial" w:cs="Arial"/>
                <w:sz w:val="18"/>
                <w:szCs w:val="18"/>
              </w:rPr>
              <w:t>/0</w:t>
            </w:r>
            <w:r w:rsidR="002F14E6">
              <w:rPr>
                <w:rFonts w:ascii="Arial" w:eastAsia="Times New Roman" w:hAnsi="Arial" w:cs="Arial"/>
                <w:sz w:val="18"/>
                <w:szCs w:val="18"/>
              </w:rPr>
              <w:t>3</w:t>
            </w:r>
            <w:r w:rsidRPr="00317D13">
              <w:rPr>
                <w:rFonts w:ascii="Arial" w:eastAsia="Times New Roman" w:hAnsi="Arial" w:cs="Arial"/>
                <w:sz w:val="18"/>
                <w:szCs w:val="18"/>
              </w:rPr>
              <w:t>/2022</w:t>
            </w:r>
            <w:r w:rsidRPr="000139B9">
              <w:rPr>
                <w:rFonts w:ascii="Arial" w:eastAsia="Times New Roman" w:hAnsi="Arial" w:cs="Arial"/>
                <w:sz w:val="18"/>
                <w:szCs w:val="18"/>
              </w:rPr>
              <w:t xml:space="preserve"> </w:t>
            </w:r>
            <w:r w:rsidRPr="000139B9">
              <w:rPr>
                <w:rFonts w:ascii="Arial" w:eastAsia="Times New Roman" w:hAnsi="Arial" w:cs="Arial"/>
                <w:i/>
                <w:sz w:val="18"/>
                <w:szCs w:val="18"/>
              </w:rPr>
              <w:t>(</w:t>
            </w:r>
            <w:proofErr w:type="spellStart"/>
            <w:r w:rsidRPr="000139B9">
              <w:rPr>
                <w:rFonts w:ascii="Arial" w:eastAsia="Times New Roman" w:hAnsi="Arial" w:cs="Arial"/>
                <w:i/>
                <w:sz w:val="18"/>
                <w:szCs w:val="18"/>
              </w:rPr>
              <w:t>дд</w:t>
            </w:r>
            <w:proofErr w:type="spellEnd"/>
            <w:r w:rsidRPr="000139B9">
              <w:rPr>
                <w:rFonts w:ascii="Arial" w:eastAsia="Times New Roman" w:hAnsi="Arial" w:cs="Arial"/>
                <w:i/>
                <w:sz w:val="18"/>
                <w:szCs w:val="18"/>
              </w:rPr>
              <w:t>/мм/</w:t>
            </w:r>
            <w:proofErr w:type="spellStart"/>
            <w:r w:rsidRPr="000139B9">
              <w:rPr>
                <w:rFonts w:ascii="Arial" w:eastAsia="Times New Roman" w:hAnsi="Arial" w:cs="Arial"/>
                <w:i/>
                <w:sz w:val="18"/>
                <w:szCs w:val="18"/>
              </w:rPr>
              <w:t>гггг</w:t>
            </w:r>
            <w:proofErr w:type="spellEnd"/>
            <w:r w:rsidRPr="000139B9">
              <w:rPr>
                <w:rFonts w:ascii="Arial" w:eastAsia="Times New Roman" w:hAnsi="Arial" w:cs="Arial"/>
                <w:i/>
                <w:sz w:val="18"/>
                <w:szCs w:val="18"/>
              </w:rPr>
              <w:t>)</w:t>
            </w:r>
            <w:r w:rsidRPr="000139B9">
              <w:rPr>
                <w:rFonts w:ascii="Arial" w:eastAsia="Times New Roman" w:hAnsi="Arial" w:cs="Arial"/>
                <w:sz w:val="18"/>
                <w:szCs w:val="18"/>
              </w:rPr>
              <w:t xml:space="preserve">                  Час: </w:t>
            </w:r>
            <w:r w:rsidRPr="00317D13">
              <w:rPr>
                <w:rFonts w:ascii="Arial" w:eastAsia="Times New Roman" w:hAnsi="Arial" w:cs="Arial"/>
                <w:sz w:val="18"/>
                <w:szCs w:val="18"/>
              </w:rPr>
              <w:t>17:</w:t>
            </w:r>
            <w:r w:rsidR="00317D13" w:rsidRPr="00317D13">
              <w:rPr>
                <w:rFonts w:ascii="Arial" w:eastAsia="Times New Roman" w:hAnsi="Arial" w:cs="Arial"/>
                <w:sz w:val="18"/>
                <w:szCs w:val="18"/>
              </w:rPr>
              <w:t>0</w:t>
            </w:r>
            <w:r w:rsidRPr="00317D13">
              <w:rPr>
                <w:rFonts w:ascii="Arial" w:eastAsia="Times New Roman" w:hAnsi="Arial" w:cs="Arial"/>
                <w:sz w:val="18"/>
                <w:szCs w:val="18"/>
              </w:rPr>
              <w:t>0</w:t>
            </w:r>
          </w:p>
          <w:p w:rsidR="002C384B" w:rsidRPr="000139B9" w:rsidRDefault="002C384B" w:rsidP="00BF07A7">
            <w:pPr>
              <w:ind w:right="99" w:firstLine="720"/>
              <w:jc w:val="both"/>
              <w:rPr>
                <w:rFonts w:ascii="Arial" w:eastAsia="Times New Roman" w:hAnsi="Arial" w:cs="Arial"/>
                <w:b/>
                <w:sz w:val="18"/>
                <w:szCs w:val="18"/>
              </w:rPr>
            </w:pPr>
            <w:bookmarkStart w:id="2" w:name="_heading=h.2et92p0" w:colFirst="0" w:colLast="0"/>
            <w:bookmarkEnd w:id="2"/>
          </w:p>
        </w:tc>
      </w:tr>
      <w:tr w:rsidR="002C384B" w:rsidRPr="000139B9" w:rsidTr="00BF07A7">
        <w:tc>
          <w:tcPr>
            <w:tcW w:w="9668" w:type="dxa"/>
            <w:tcBorders>
              <w:left w:val="single" w:sz="4" w:space="0" w:color="000000"/>
              <w:bottom w:val="single" w:sz="4" w:space="0" w:color="000000"/>
              <w:right w:val="single" w:sz="4" w:space="0" w:color="000000"/>
            </w:tcBorders>
          </w:tcPr>
          <w:p w:rsidR="002C384B" w:rsidRPr="000139B9" w:rsidRDefault="002C384B" w:rsidP="00BF07A7">
            <w:pPr>
              <w:jc w:val="both"/>
              <w:rPr>
                <w:rFonts w:ascii="Arial" w:eastAsia="Times New Roman" w:hAnsi="Arial" w:cs="Arial"/>
                <w:b/>
                <w:sz w:val="18"/>
                <w:szCs w:val="18"/>
              </w:rPr>
            </w:pPr>
            <w:r w:rsidRPr="000139B9">
              <w:rPr>
                <w:rFonts w:ascii="Arial" w:eastAsia="Times New Roman" w:hAnsi="Arial" w:cs="Arial"/>
                <w:b/>
                <w:sz w:val="18"/>
                <w:szCs w:val="18"/>
              </w:rPr>
              <w:t>ІV.2.4) Интернет адреси, на които може да бъде намерена поканата:</w:t>
            </w:r>
          </w:p>
          <w:p w:rsidR="002C384B" w:rsidRPr="000139B9" w:rsidRDefault="002C384B" w:rsidP="00BF07A7">
            <w:pPr>
              <w:pBdr>
                <w:top w:val="nil"/>
                <w:left w:val="nil"/>
                <w:bottom w:val="nil"/>
                <w:right w:val="nil"/>
                <w:between w:val="nil"/>
              </w:pBdr>
              <w:tabs>
                <w:tab w:val="center" w:pos="4153"/>
                <w:tab w:val="right" w:pos="8306"/>
              </w:tabs>
              <w:jc w:val="both"/>
              <w:rPr>
                <w:rFonts w:ascii="Arial" w:eastAsia="Times New Roman" w:hAnsi="Arial" w:cs="Arial"/>
                <w:i/>
                <w:color w:val="000000"/>
                <w:sz w:val="18"/>
                <w:szCs w:val="18"/>
              </w:rPr>
            </w:pPr>
          </w:p>
        </w:tc>
      </w:tr>
      <w:tr w:rsidR="002C384B" w:rsidRPr="000139B9" w:rsidTr="00BF07A7">
        <w:tc>
          <w:tcPr>
            <w:tcW w:w="9668" w:type="dxa"/>
            <w:tcBorders>
              <w:left w:val="single" w:sz="4" w:space="0" w:color="000000"/>
              <w:bottom w:val="single" w:sz="4" w:space="0" w:color="000000"/>
              <w:right w:val="single" w:sz="4" w:space="0" w:color="000000"/>
            </w:tcBorders>
          </w:tcPr>
          <w:p w:rsidR="002C384B" w:rsidRPr="000139B9" w:rsidRDefault="002C384B" w:rsidP="00BF07A7">
            <w:pPr>
              <w:ind w:right="99" w:firstLine="720"/>
              <w:jc w:val="both"/>
              <w:rPr>
                <w:rFonts w:ascii="Arial" w:eastAsia="Times New Roman" w:hAnsi="Arial" w:cs="Arial"/>
                <w:i/>
                <w:sz w:val="18"/>
                <w:szCs w:val="18"/>
              </w:rPr>
            </w:pPr>
          </w:p>
          <w:p w:rsidR="002C384B" w:rsidRPr="000139B9" w:rsidRDefault="00471895" w:rsidP="00BF07A7">
            <w:pPr>
              <w:ind w:right="99" w:firstLine="720"/>
              <w:jc w:val="both"/>
              <w:rPr>
                <w:rFonts w:ascii="Arial" w:eastAsia="Times New Roman" w:hAnsi="Arial" w:cs="Arial"/>
                <w:sz w:val="18"/>
                <w:szCs w:val="18"/>
              </w:rPr>
            </w:pPr>
            <w:hyperlink r:id="rId8" w:history="1">
              <w:r w:rsidR="002C384B" w:rsidRPr="000139B9">
                <w:rPr>
                  <w:rStyle w:val="ab"/>
                  <w:rFonts w:ascii="Arial" w:eastAsia="Times New Roman" w:hAnsi="Arial" w:cs="Arial"/>
                  <w:b/>
                  <w:sz w:val="18"/>
                  <w:szCs w:val="18"/>
                </w:rPr>
                <w:t>https://www.eeagrants.bg/pokani/proczeduri-po-pms-118/2014</w:t>
              </w:r>
            </w:hyperlink>
            <w:r w:rsidR="002C384B" w:rsidRPr="000139B9">
              <w:rPr>
                <w:rFonts w:ascii="Arial" w:eastAsia="Times New Roman" w:hAnsi="Arial" w:cs="Arial"/>
                <w:b/>
                <w:sz w:val="18"/>
                <w:szCs w:val="18"/>
              </w:rPr>
              <w:t xml:space="preserve"> - интернет адреса на единния портал на Финансовите механизми на ЕИП и Норвегия в България </w:t>
            </w:r>
          </w:p>
          <w:p w:rsidR="002C384B" w:rsidRPr="000139B9" w:rsidRDefault="002C384B" w:rsidP="00BF07A7">
            <w:pPr>
              <w:ind w:right="99" w:firstLine="720"/>
              <w:jc w:val="both"/>
              <w:rPr>
                <w:rFonts w:ascii="Arial" w:eastAsia="Times New Roman" w:hAnsi="Arial" w:cs="Arial"/>
                <w:b/>
                <w:sz w:val="18"/>
                <w:szCs w:val="18"/>
              </w:rPr>
            </w:pPr>
          </w:p>
        </w:tc>
      </w:tr>
      <w:tr w:rsidR="002C384B" w:rsidRPr="000139B9" w:rsidTr="00BF07A7">
        <w:tblPrEx>
          <w:tblLook w:val="04A0" w:firstRow="1" w:lastRow="0" w:firstColumn="1" w:lastColumn="0" w:noHBand="0" w:noVBand="1"/>
        </w:tblPrEx>
        <w:tc>
          <w:tcPr>
            <w:tcW w:w="9668" w:type="dxa"/>
          </w:tcPr>
          <w:p w:rsidR="002C384B" w:rsidRPr="000139B9" w:rsidRDefault="002C384B" w:rsidP="00BF07A7">
            <w:pPr>
              <w:pStyle w:val="a9"/>
              <w:autoSpaceDE w:val="0"/>
              <w:snapToGrid w:val="0"/>
              <w:jc w:val="both"/>
              <w:rPr>
                <w:rFonts w:ascii="Arial" w:hAnsi="Arial" w:cs="Arial"/>
                <w:b/>
                <w:bCs/>
                <w:sz w:val="18"/>
                <w:szCs w:val="18"/>
              </w:rPr>
            </w:pPr>
          </w:p>
          <w:p w:rsidR="002C384B" w:rsidRPr="000139B9" w:rsidRDefault="002C384B" w:rsidP="00BF07A7">
            <w:pPr>
              <w:pStyle w:val="a9"/>
              <w:autoSpaceDE w:val="0"/>
              <w:snapToGrid w:val="0"/>
              <w:jc w:val="both"/>
              <w:rPr>
                <w:rFonts w:ascii="Arial" w:hAnsi="Arial" w:cs="Arial"/>
                <w:b/>
                <w:bCs/>
                <w:sz w:val="18"/>
                <w:szCs w:val="18"/>
              </w:rPr>
            </w:pPr>
            <w:r w:rsidRPr="000139B9">
              <w:rPr>
                <w:rFonts w:ascii="Arial" w:hAnsi="Arial" w:cs="Arial"/>
                <w:b/>
                <w:bCs/>
                <w:sz w:val="18"/>
                <w:szCs w:val="18"/>
              </w:rPr>
              <w:t xml:space="preserve">ІV.2.5) Срок на валидност на офертите </w:t>
            </w:r>
          </w:p>
          <w:p w:rsidR="002C384B" w:rsidRPr="000139B9" w:rsidRDefault="002C384B" w:rsidP="00BF07A7">
            <w:pPr>
              <w:pStyle w:val="a9"/>
              <w:autoSpaceDE w:val="0"/>
              <w:jc w:val="both"/>
              <w:rPr>
                <w:rFonts w:ascii="Arial" w:hAnsi="Arial" w:cs="Arial"/>
                <w:sz w:val="18"/>
                <w:szCs w:val="18"/>
              </w:rPr>
            </w:pPr>
          </w:p>
          <w:p w:rsidR="002C384B" w:rsidRPr="000139B9" w:rsidRDefault="002C384B" w:rsidP="00BF07A7">
            <w:pPr>
              <w:pStyle w:val="a9"/>
              <w:autoSpaceDE w:val="0"/>
              <w:jc w:val="both"/>
              <w:rPr>
                <w:rFonts w:ascii="Arial" w:hAnsi="Arial" w:cs="Arial"/>
                <w:i/>
                <w:sz w:val="18"/>
                <w:szCs w:val="18"/>
              </w:rPr>
            </w:pPr>
            <w:r w:rsidRPr="000139B9">
              <w:rPr>
                <w:rFonts w:ascii="Arial" w:hAnsi="Arial" w:cs="Arial"/>
                <w:i/>
                <w:iCs/>
                <w:sz w:val="18"/>
                <w:szCs w:val="18"/>
              </w:rPr>
              <w:t>90 дни</w:t>
            </w:r>
            <w:r w:rsidRPr="000139B9">
              <w:rPr>
                <w:rFonts w:ascii="Arial" w:hAnsi="Arial" w:cs="Arial"/>
                <w:sz w:val="18"/>
                <w:szCs w:val="18"/>
              </w:rPr>
              <w:t xml:space="preserve"> </w:t>
            </w:r>
            <w:r w:rsidRPr="000139B9">
              <w:rPr>
                <w:rFonts w:ascii="Arial" w:hAnsi="Arial" w:cs="Arial"/>
                <w:i/>
                <w:sz w:val="18"/>
                <w:szCs w:val="18"/>
              </w:rPr>
              <w:t>от крайния срок за получаване на оферти</w:t>
            </w:r>
          </w:p>
          <w:p w:rsidR="002C384B" w:rsidRPr="000139B9" w:rsidRDefault="002C384B" w:rsidP="00BF07A7">
            <w:pPr>
              <w:pStyle w:val="a9"/>
              <w:autoSpaceDE w:val="0"/>
              <w:jc w:val="both"/>
              <w:rPr>
                <w:rFonts w:ascii="Arial" w:hAnsi="Arial" w:cs="Arial"/>
                <w:i/>
                <w:sz w:val="18"/>
                <w:szCs w:val="18"/>
              </w:rPr>
            </w:pPr>
          </w:p>
        </w:tc>
      </w:tr>
      <w:tr w:rsidR="002C384B" w:rsidRPr="000139B9" w:rsidTr="00BF07A7">
        <w:tblPrEx>
          <w:tblLook w:val="04A0" w:firstRow="1" w:lastRow="0" w:firstColumn="1" w:lastColumn="0" w:noHBand="0" w:noVBand="1"/>
        </w:tblPrEx>
        <w:tc>
          <w:tcPr>
            <w:tcW w:w="9668" w:type="dxa"/>
          </w:tcPr>
          <w:p w:rsidR="002C384B" w:rsidRPr="000139B9" w:rsidRDefault="002C384B" w:rsidP="00BF07A7">
            <w:pPr>
              <w:pStyle w:val="a9"/>
              <w:autoSpaceDE w:val="0"/>
              <w:snapToGrid w:val="0"/>
              <w:jc w:val="both"/>
              <w:rPr>
                <w:rFonts w:ascii="Arial" w:hAnsi="Arial" w:cs="Arial"/>
                <w:b/>
                <w:bCs/>
                <w:sz w:val="18"/>
                <w:szCs w:val="18"/>
              </w:rPr>
            </w:pPr>
            <w:r w:rsidRPr="000139B9">
              <w:rPr>
                <w:rFonts w:ascii="Arial" w:hAnsi="Arial" w:cs="Arial"/>
                <w:b/>
                <w:bCs/>
                <w:sz w:val="18"/>
                <w:szCs w:val="18"/>
              </w:rPr>
              <w:t>ІV.2.6) Условия при отваряне на офертите</w:t>
            </w:r>
          </w:p>
          <w:p w:rsidR="002C384B" w:rsidRPr="00317D13" w:rsidRDefault="002C384B" w:rsidP="00BF07A7">
            <w:pPr>
              <w:autoSpaceDE w:val="0"/>
              <w:jc w:val="both"/>
              <w:rPr>
                <w:rFonts w:ascii="Arial" w:hAnsi="Arial" w:cs="Arial"/>
                <w:sz w:val="18"/>
                <w:szCs w:val="18"/>
              </w:rPr>
            </w:pPr>
            <w:r w:rsidRPr="000139B9">
              <w:rPr>
                <w:rFonts w:ascii="Arial" w:hAnsi="Arial" w:cs="Arial"/>
                <w:sz w:val="18"/>
                <w:szCs w:val="18"/>
              </w:rPr>
              <w:t>Дата</w:t>
            </w:r>
            <w:r w:rsidRPr="000139B9">
              <w:rPr>
                <w:rFonts w:ascii="Arial" w:hAnsi="Arial" w:cs="Arial"/>
                <w:b/>
                <w:bCs/>
                <w:sz w:val="18"/>
                <w:szCs w:val="18"/>
              </w:rPr>
              <w:t xml:space="preserve">: </w:t>
            </w:r>
            <w:r w:rsidR="002F14E6" w:rsidRPr="002F14E6">
              <w:rPr>
                <w:rFonts w:ascii="Arial" w:hAnsi="Arial" w:cs="Arial"/>
                <w:bCs/>
                <w:sz w:val="18"/>
                <w:szCs w:val="18"/>
              </w:rPr>
              <w:t>16</w:t>
            </w:r>
            <w:r w:rsidRPr="00317D13">
              <w:rPr>
                <w:rFonts w:ascii="Arial" w:hAnsi="Arial" w:cs="Arial"/>
                <w:sz w:val="18"/>
                <w:szCs w:val="18"/>
              </w:rPr>
              <w:t>.0</w:t>
            </w:r>
            <w:r w:rsidR="002F14E6">
              <w:rPr>
                <w:rFonts w:ascii="Arial" w:hAnsi="Arial" w:cs="Arial"/>
                <w:sz w:val="18"/>
                <w:szCs w:val="18"/>
              </w:rPr>
              <w:t>3</w:t>
            </w:r>
            <w:r w:rsidRPr="00317D13">
              <w:rPr>
                <w:rFonts w:ascii="Arial" w:hAnsi="Arial" w:cs="Arial"/>
                <w:sz w:val="18"/>
                <w:szCs w:val="18"/>
              </w:rPr>
              <w:t>.2022</w:t>
            </w:r>
            <w:r w:rsidRPr="00317D13">
              <w:rPr>
                <w:rFonts w:ascii="Arial" w:hAnsi="Arial" w:cs="Arial"/>
                <w:i/>
                <w:sz w:val="18"/>
                <w:szCs w:val="18"/>
              </w:rPr>
              <w:t>(</w:t>
            </w:r>
            <w:proofErr w:type="spellStart"/>
            <w:r w:rsidRPr="00317D13">
              <w:rPr>
                <w:rFonts w:ascii="Arial" w:hAnsi="Arial" w:cs="Arial"/>
                <w:i/>
                <w:sz w:val="18"/>
                <w:szCs w:val="18"/>
              </w:rPr>
              <w:t>дд</w:t>
            </w:r>
            <w:proofErr w:type="spellEnd"/>
            <w:r w:rsidRPr="00317D13">
              <w:rPr>
                <w:rFonts w:ascii="Arial" w:hAnsi="Arial" w:cs="Arial"/>
                <w:i/>
                <w:sz w:val="18"/>
                <w:szCs w:val="18"/>
              </w:rPr>
              <w:t>/мм/</w:t>
            </w:r>
            <w:proofErr w:type="spellStart"/>
            <w:r w:rsidRPr="00317D13">
              <w:rPr>
                <w:rFonts w:ascii="Arial" w:hAnsi="Arial" w:cs="Arial"/>
                <w:i/>
                <w:sz w:val="18"/>
                <w:szCs w:val="18"/>
              </w:rPr>
              <w:t>гггг</w:t>
            </w:r>
            <w:proofErr w:type="spellEnd"/>
            <w:r w:rsidRPr="00317D13">
              <w:rPr>
                <w:rFonts w:ascii="Arial" w:hAnsi="Arial" w:cs="Arial"/>
                <w:i/>
                <w:sz w:val="18"/>
                <w:szCs w:val="18"/>
              </w:rPr>
              <w:t>)</w:t>
            </w:r>
            <w:r w:rsidRPr="00317D13">
              <w:rPr>
                <w:rFonts w:ascii="Arial" w:hAnsi="Arial" w:cs="Arial"/>
                <w:sz w:val="18"/>
                <w:szCs w:val="18"/>
              </w:rPr>
              <w:t xml:space="preserve"> </w:t>
            </w:r>
          </w:p>
          <w:p w:rsidR="002C384B" w:rsidRPr="000139B9" w:rsidRDefault="002C384B" w:rsidP="00BF07A7">
            <w:pPr>
              <w:autoSpaceDE w:val="0"/>
              <w:jc w:val="both"/>
              <w:rPr>
                <w:rFonts w:ascii="Arial" w:hAnsi="Arial" w:cs="Arial"/>
                <w:b/>
                <w:bCs/>
                <w:sz w:val="18"/>
                <w:szCs w:val="18"/>
              </w:rPr>
            </w:pPr>
            <w:r w:rsidRPr="00317D13">
              <w:rPr>
                <w:rFonts w:ascii="Arial" w:hAnsi="Arial" w:cs="Arial"/>
                <w:sz w:val="18"/>
                <w:szCs w:val="18"/>
              </w:rPr>
              <w:t>Час: 10.0</w:t>
            </w:r>
            <w:r w:rsidRPr="00317D13">
              <w:rPr>
                <w:rFonts w:ascii="Arial" w:hAnsi="Arial" w:cs="Arial"/>
                <w:sz w:val="18"/>
                <w:szCs w:val="18"/>
                <w:lang w:val="en-US"/>
              </w:rPr>
              <w:t>0</w:t>
            </w:r>
            <w:r w:rsidRPr="00317D13">
              <w:rPr>
                <w:rFonts w:ascii="Arial" w:hAnsi="Arial" w:cs="Arial"/>
                <w:sz w:val="18"/>
                <w:szCs w:val="18"/>
              </w:rPr>
              <w:t>ч.</w:t>
            </w:r>
            <w:r w:rsidRPr="000139B9">
              <w:rPr>
                <w:rFonts w:ascii="Arial" w:hAnsi="Arial" w:cs="Arial"/>
                <w:sz w:val="18"/>
                <w:szCs w:val="18"/>
              </w:rPr>
              <w:t xml:space="preserve"> </w:t>
            </w:r>
          </w:p>
          <w:p w:rsidR="002C384B" w:rsidRPr="000139B9" w:rsidRDefault="002C384B" w:rsidP="00BF07A7">
            <w:pPr>
              <w:pStyle w:val="a9"/>
              <w:autoSpaceDE w:val="0"/>
              <w:jc w:val="both"/>
              <w:rPr>
                <w:rFonts w:ascii="Arial" w:hAnsi="Arial" w:cs="Arial"/>
                <w:sz w:val="18"/>
                <w:szCs w:val="18"/>
              </w:rPr>
            </w:pPr>
            <w:r w:rsidRPr="000139B9">
              <w:rPr>
                <w:rFonts w:ascii="Arial" w:hAnsi="Arial" w:cs="Arial"/>
                <w:sz w:val="18"/>
                <w:szCs w:val="18"/>
              </w:rPr>
              <w:t xml:space="preserve">Място </w:t>
            </w:r>
            <w:r w:rsidRPr="000139B9">
              <w:rPr>
                <w:rFonts w:ascii="Arial" w:hAnsi="Arial" w:cs="Arial"/>
                <w:i/>
                <w:sz w:val="18"/>
                <w:szCs w:val="18"/>
              </w:rPr>
              <w:t>(</w:t>
            </w:r>
            <w:r w:rsidRPr="000139B9">
              <w:rPr>
                <w:rFonts w:ascii="Arial" w:hAnsi="Arial" w:cs="Arial"/>
                <w:i/>
                <w:iCs/>
                <w:sz w:val="18"/>
                <w:szCs w:val="18"/>
              </w:rPr>
              <w:t>когато е приложимо</w:t>
            </w:r>
            <w:r w:rsidRPr="000139B9">
              <w:rPr>
                <w:rFonts w:ascii="Arial" w:hAnsi="Arial" w:cs="Arial"/>
                <w:i/>
                <w:sz w:val="18"/>
                <w:szCs w:val="18"/>
              </w:rPr>
              <w:t>)</w:t>
            </w:r>
            <w:r w:rsidRPr="000139B9">
              <w:rPr>
                <w:rFonts w:ascii="Arial" w:hAnsi="Arial" w:cs="Arial"/>
                <w:sz w:val="18"/>
                <w:szCs w:val="18"/>
              </w:rPr>
              <w:t xml:space="preserve">:гр. Пловдив, </w:t>
            </w:r>
            <w:proofErr w:type="spellStart"/>
            <w:r w:rsidRPr="000139B9">
              <w:rPr>
                <w:rFonts w:ascii="Arial" w:hAnsi="Arial" w:cs="Arial"/>
                <w:sz w:val="18"/>
                <w:szCs w:val="18"/>
              </w:rPr>
              <w:t>бул</w:t>
            </w:r>
            <w:proofErr w:type="spellEnd"/>
            <w:r w:rsidRPr="000139B9">
              <w:rPr>
                <w:rFonts w:ascii="Arial" w:hAnsi="Arial" w:cs="Arial"/>
                <w:sz w:val="18"/>
                <w:szCs w:val="18"/>
              </w:rPr>
              <w:t>.“Христо Ботев“№1, зона „Творчески комплекс “Инкубатор“</w:t>
            </w:r>
          </w:p>
          <w:p w:rsidR="002C384B" w:rsidRPr="000139B9" w:rsidRDefault="002C384B" w:rsidP="00BF07A7">
            <w:pPr>
              <w:pStyle w:val="a9"/>
              <w:autoSpaceDE w:val="0"/>
              <w:jc w:val="both"/>
              <w:rPr>
                <w:rFonts w:ascii="Arial" w:hAnsi="Arial" w:cs="Arial"/>
                <w:sz w:val="18"/>
                <w:szCs w:val="18"/>
              </w:rPr>
            </w:pPr>
          </w:p>
          <w:p w:rsidR="002C384B" w:rsidRPr="000139B9" w:rsidRDefault="002C384B" w:rsidP="00BF07A7">
            <w:pPr>
              <w:pStyle w:val="a9"/>
              <w:autoSpaceDE w:val="0"/>
              <w:jc w:val="both"/>
              <w:rPr>
                <w:rFonts w:ascii="Arial" w:hAnsi="Arial" w:cs="Arial"/>
                <w:sz w:val="18"/>
                <w:szCs w:val="18"/>
              </w:rPr>
            </w:pPr>
            <w:r w:rsidRPr="000139B9">
              <w:rPr>
                <w:rFonts w:ascii="Arial" w:hAnsi="Arial" w:cs="Arial"/>
                <w:sz w:val="18"/>
                <w:szCs w:val="18"/>
              </w:rPr>
              <w:t xml:space="preserve">Лица, които могат да присъстват при отварянето на офертите </w:t>
            </w:r>
          </w:p>
          <w:p w:rsidR="002C384B" w:rsidRPr="000139B9" w:rsidRDefault="002C384B" w:rsidP="00BF07A7">
            <w:pPr>
              <w:pStyle w:val="a9"/>
              <w:autoSpaceDE w:val="0"/>
              <w:jc w:val="both"/>
              <w:rPr>
                <w:rFonts w:ascii="Arial" w:hAnsi="Arial" w:cs="Arial"/>
                <w:b/>
                <w:bCs/>
                <w:sz w:val="18"/>
                <w:szCs w:val="18"/>
              </w:rPr>
            </w:pPr>
            <w:r w:rsidRPr="000139B9">
              <w:rPr>
                <w:rFonts w:ascii="Arial" w:hAnsi="Arial" w:cs="Arial"/>
                <w:i/>
                <w:sz w:val="18"/>
                <w:szCs w:val="18"/>
              </w:rPr>
              <w:t>(</w:t>
            </w:r>
            <w:r w:rsidRPr="000139B9">
              <w:rPr>
                <w:rFonts w:ascii="Arial" w:hAnsi="Arial" w:cs="Arial"/>
                <w:i/>
                <w:iCs/>
                <w:sz w:val="18"/>
                <w:szCs w:val="18"/>
              </w:rPr>
              <w:t>когато е приложимо</w:t>
            </w:r>
            <w:r w:rsidRPr="000139B9">
              <w:rPr>
                <w:rFonts w:ascii="Arial" w:hAnsi="Arial" w:cs="Arial"/>
                <w:i/>
                <w:sz w:val="18"/>
                <w:szCs w:val="18"/>
              </w:rPr>
              <w:t xml:space="preserve">)      </w:t>
            </w:r>
            <w:r w:rsidRPr="000139B9">
              <w:rPr>
                <w:rFonts w:ascii="Arial" w:hAnsi="Arial" w:cs="Arial"/>
                <w:b/>
                <w:bCs/>
                <w:sz w:val="18"/>
                <w:szCs w:val="18"/>
              </w:rPr>
              <w:t xml:space="preserve">да </w:t>
            </w:r>
            <w:r w:rsidRPr="000139B9">
              <w:rPr>
                <w:rFonts w:ascii="Arial" w:hAnsi="Arial" w:cs="Arial"/>
                <w:b/>
                <w:bCs/>
                <w:sz w:val="18"/>
                <w:szCs w:val="18"/>
                <w:bdr w:val="single" w:sz="4" w:space="0" w:color="auto"/>
              </w:rPr>
              <w:t>Х</w:t>
            </w:r>
            <w:r w:rsidRPr="000139B9">
              <w:rPr>
                <w:rFonts w:ascii="Arial" w:hAnsi="Arial" w:cs="Arial"/>
                <w:b/>
                <w:bCs/>
                <w:sz w:val="18"/>
                <w:szCs w:val="18"/>
              </w:rPr>
              <w:t xml:space="preserve">       не </w:t>
            </w:r>
            <w:r w:rsidRPr="000139B9">
              <w:rPr>
                <w:rFonts w:ascii="Arial" w:hAnsi="Arial" w:cs="Arial"/>
                <w:b/>
                <w:bCs/>
                <w:sz w:val="18"/>
                <w:szCs w:val="18"/>
              </w:rPr>
              <w:t></w:t>
            </w:r>
          </w:p>
          <w:p w:rsidR="002C384B" w:rsidRPr="000139B9" w:rsidRDefault="002C384B" w:rsidP="00BF07A7">
            <w:pPr>
              <w:pStyle w:val="a9"/>
              <w:autoSpaceDE w:val="0"/>
              <w:jc w:val="both"/>
              <w:rPr>
                <w:rFonts w:ascii="Arial" w:hAnsi="Arial" w:cs="Arial"/>
                <w:b/>
                <w:bCs/>
                <w:sz w:val="18"/>
                <w:szCs w:val="18"/>
              </w:rPr>
            </w:pPr>
            <w:r w:rsidRPr="000139B9">
              <w:rPr>
                <w:rFonts w:ascii="Arial" w:hAnsi="Arial" w:cs="Arial"/>
                <w:b/>
                <w:bCs/>
                <w:sz w:val="18"/>
                <w:szCs w:val="18"/>
              </w:rPr>
              <w:t>_______________________________________________________________________</w:t>
            </w:r>
          </w:p>
          <w:p w:rsidR="002C384B" w:rsidRPr="000139B9" w:rsidRDefault="002C384B" w:rsidP="00BF07A7">
            <w:pPr>
              <w:pStyle w:val="a9"/>
              <w:autoSpaceDE w:val="0"/>
              <w:jc w:val="both"/>
              <w:rPr>
                <w:rFonts w:ascii="Arial" w:hAnsi="Arial" w:cs="Arial"/>
                <w:b/>
                <w:bCs/>
                <w:sz w:val="18"/>
                <w:szCs w:val="18"/>
              </w:rPr>
            </w:pPr>
            <w:r w:rsidRPr="000139B9">
              <w:rPr>
                <w:rFonts w:ascii="Arial" w:hAnsi="Arial" w:cs="Arial"/>
                <w:b/>
                <w:bCs/>
                <w:sz w:val="18"/>
                <w:szCs w:val="18"/>
              </w:rPr>
              <w:t>1. Представител/и на програмния оператор – Министерство на културата;</w:t>
            </w:r>
          </w:p>
          <w:p w:rsidR="002C384B" w:rsidRPr="000139B9" w:rsidRDefault="002C384B" w:rsidP="00BF07A7">
            <w:pPr>
              <w:pStyle w:val="a9"/>
              <w:autoSpaceDE w:val="0"/>
              <w:jc w:val="both"/>
              <w:rPr>
                <w:rFonts w:ascii="Arial" w:hAnsi="Arial" w:cs="Arial"/>
                <w:b/>
                <w:bCs/>
                <w:sz w:val="18"/>
                <w:szCs w:val="18"/>
              </w:rPr>
            </w:pPr>
          </w:p>
        </w:tc>
      </w:tr>
    </w:tbl>
    <w:p w:rsidR="002C384B" w:rsidRPr="000139B9" w:rsidRDefault="002C384B" w:rsidP="002C384B">
      <w:pPr>
        <w:jc w:val="both"/>
        <w:rPr>
          <w:rFonts w:ascii="Arial" w:eastAsia="Times New Roman" w:hAnsi="Arial" w:cs="Arial"/>
          <w:b/>
          <w:sz w:val="18"/>
          <w:szCs w:val="18"/>
        </w:rPr>
      </w:pPr>
    </w:p>
    <w:p w:rsidR="002C384B" w:rsidRPr="000139B9" w:rsidRDefault="002C384B" w:rsidP="002C384B">
      <w:pPr>
        <w:jc w:val="both"/>
        <w:rPr>
          <w:rFonts w:ascii="Arial" w:eastAsia="Times New Roman" w:hAnsi="Arial" w:cs="Arial"/>
          <w:b/>
          <w:sz w:val="18"/>
          <w:szCs w:val="18"/>
        </w:rPr>
      </w:pPr>
      <w:r w:rsidRPr="000139B9">
        <w:rPr>
          <w:rFonts w:ascii="Arial" w:eastAsia="Times New Roman" w:hAnsi="Arial" w:cs="Arial"/>
          <w:b/>
          <w:sz w:val="18"/>
          <w:szCs w:val="18"/>
        </w:rPr>
        <w:lastRenderedPageBreak/>
        <w:t xml:space="preserve">РАЗДЕЛ V: СПИСЪК  НА  ДОКУМЕНТИТЕ, КОИТО СЛЕДВА  ДА  СЪДЪРЖАТ ОФЕРТИТЕ ЗА УЧАСТИЕ </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1. Оферта по Постановление № 118 от 20.05.2014 г. на Министерския съвет – по образец ;</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2. Декларация по чл. 22, ал. 2, т. 1 и ал.6 от ПМС № 118/20.05.2014 г. – по образец. При подписване на договора за възлагане, липсата на обстоятелствата, посочени в декларацията се доказва с предоставяне на документи, издадени от компетентен орган, или със заверено от кандидата извлечение от електронен/публичен регистър, или еквивалентен документ от съдебен или административен орган от държавата, в която е установен;</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 xml:space="preserve">3. Документи, удостоверяващи правния статус на кандидата по т. ІІІ.2.1. от публичната </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обява:</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3.1. Кандидат юридическо лице, регистрирано по Търговския закон представя/посочва в декларация единен идентификационен код (ЕИК) по чл. 23 от Закона за търговския регистър и регистъра на юридическите лица с нестопанска цел, БУЛСТАТ;</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 xml:space="preserve">3.2. Кандидат </w:t>
      </w:r>
      <w:proofErr w:type="spellStart"/>
      <w:r w:rsidRPr="000139B9">
        <w:rPr>
          <w:rFonts w:ascii="Arial" w:eastAsia="Times New Roman" w:hAnsi="Arial" w:cs="Arial"/>
          <w:sz w:val="18"/>
          <w:szCs w:val="18"/>
        </w:rPr>
        <w:t>неперсонифицирано</w:t>
      </w:r>
      <w:proofErr w:type="spellEnd"/>
      <w:r w:rsidRPr="000139B9">
        <w:rPr>
          <w:rFonts w:ascii="Arial" w:eastAsia="Times New Roman" w:hAnsi="Arial" w:cs="Arial"/>
          <w:sz w:val="18"/>
          <w:szCs w:val="18"/>
        </w:rPr>
        <w:t xml:space="preserve"> обединение представя оригинал или нотариално заверено копие на документ за създаване на обединение, подписан от лицата в обединението, в който е посочен представляващият обединението. Когато в договора не е посочено лицето, което представлява участниците в обединението, се представя документ, подписан от лицата в обединението, в който се посочва представляващият (Бенефициентът не поставя изискване за регистрация на обединението като самостоятелно юридическо лице при подаване на оферта за участие в процедурата);</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3.3. Кандидат, който не е регистриран по Търговския закон, представя удостоверение за актуално състояние (заверено копие). Документът следва да бъде издаден не по-рано от 3 (три) месеца преди датата на представяне на офертата за участие в процедурата (Обединенията представят такива удостоверения за всички лица, включени в обединението);</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3.4. Кандидат, физическо лице представя/посочва в декларация лични данни в свободен текст.</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3.5. Подизпълнител (когато се предвижда участие на подизпълнител/и) представя документ за регистрация (за всеки от подизпълнителите);</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3.6. Чуждестранно лице представя съответен еквивалентен документ или декларация, ако е физическо лице или извлечение от съдебен регистър или съответен еквивалентен документ, издаден от съдебен или административен орган в държавата, в която е установен, придружени с превод на български език, извършен от преводач.</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4. Декларация за подизпълнителите, които ще участват в изпълнението на предмета на процедурата и дела на тяхното участие (когато кандидатът предвижда да ползва подизпълнители) – свободен текст.</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 xml:space="preserve">5. Декларация за съгласие за събирането и обработването на лични данни - по образец. </w:t>
      </w:r>
    </w:p>
    <w:p w:rsidR="002C384B" w:rsidRPr="000139B9" w:rsidRDefault="002C384B" w:rsidP="002C384B">
      <w:pPr>
        <w:spacing w:after="120"/>
        <w:jc w:val="both"/>
        <w:rPr>
          <w:rFonts w:ascii="Arial" w:eastAsia="Times New Roman" w:hAnsi="Arial" w:cs="Arial"/>
          <w:b/>
          <w:sz w:val="18"/>
          <w:szCs w:val="18"/>
        </w:rPr>
      </w:pPr>
      <w:r w:rsidRPr="000139B9">
        <w:rPr>
          <w:rFonts w:ascii="Arial" w:eastAsia="Times New Roman" w:hAnsi="Arial" w:cs="Arial"/>
          <w:b/>
          <w:sz w:val="18"/>
          <w:szCs w:val="18"/>
        </w:rPr>
        <w:t>РАЗДЕЛ VI: ПРИЛОЖЕНИЯ КЪМ НАСТОЯЩАТА ПУБЛИЧНА ОБЯВА:</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1. Оферта по ПМС № 118/20.05.2014 г - по образец;</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2. Образец на декларация по чл. 22, ал.2, т.1 от ПМС №118/20.05.2014 г.;</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3. Изисквания към офертите;</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lastRenderedPageBreak/>
        <w:t>4. Техническа спецификация;</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5. Методика за оценка на офертите;</w:t>
      </w:r>
    </w:p>
    <w:p w:rsidR="002C384B" w:rsidRPr="000139B9" w:rsidRDefault="002C384B" w:rsidP="002C384B">
      <w:pPr>
        <w:spacing w:after="120"/>
        <w:jc w:val="both"/>
        <w:rPr>
          <w:rFonts w:ascii="Arial" w:eastAsia="Times New Roman" w:hAnsi="Arial" w:cs="Arial"/>
          <w:sz w:val="18"/>
          <w:szCs w:val="18"/>
        </w:rPr>
      </w:pPr>
      <w:r w:rsidRPr="000139B9">
        <w:rPr>
          <w:rFonts w:ascii="Arial" w:eastAsia="Times New Roman" w:hAnsi="Arial" w:cs="Arial"/>
          <w:sz w:val="18"/>
          <w:szCs w:val="18"/>
        </w:rPr>
        <w:t>6. Проект на договор;</w:t>
      </w:r>
    </w:p>
    <w:p w:rsidR="003922D4" w:rsidRPr="00CA1606" w:rsidRDefault="002C384B" w:rsidP="002C384B">
      <w:pPr>
        <w:spacing w:after="120"/>
        <w:jc w:val="both"/>
      </w:pPr>
      <w:r w:rsidRPr="000139B9">
        <w:rPr>
          <w:rFonts w:ascii="Arial" w:eastAsia="Times New Roman" w:hAnsi="Arial" w:cs="Arial"/>
          <w:sz w:val="18"/>
          <w:szCs w:val="18"/>
        </w:rPr>
        <w:t>7. Декларация за съгласие за събирането и обработването на лични данни - по образец.</w:t>
      </w:r>
    </w:p>
    <w:sectPr w:rsidR="003922D4" w:rsidRPr="00CA1606" w:rsidSect="003A1D82">
      <w:headerReference w:type="default" r:id="rId9"/>
      <w:footerReference w:type="default" r:id="rId10"/>
      <w:pgSz w:w="12240" w:h="15840"/>
      <w:pgMar w:top="270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895" w:rsidRDefault="00471895" w:rsidP="003922D4">
      <w:pPr>
        <w:spacing w:after="0" w:line="240" w:lineRule="auto"/>
      </w:pPr>
      <w:r>
        <w:separator/>
      </w:r>
    </w:p>
  </w:endnote>
  <w:endnote w:type="continuationSeparator" w:id="0">
    <w:p w:rsidR="00471895" w:rsidRDefault="00471895" w:rsidP="00392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HebarU">
    <w:altName w:val="Courier New"/>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CE9" w:rsidRDefault="002C7CE9" w:rsidP="00765C54">
    <w:pPr>
      <w:pStyle w:val="a9"/>
      <w:pBdr>
        <w:bottom w:val="single" w:sz="6" w:space="1" w:color="auto"/>
      </w:pBdr>
      <w:jc w:val="center"/>
      <w:rPr>
        <w:rFonts w:ascii="Arial" w:hAnsi="Arial" w:cs="Arial"/>
        <w:iCs/>
        <w:sz w:val="18"/>
        <w:szCs w:val="18"/>
      </w:rPr>
    </w:pPr>
  </w:p>
  <w:p w:rsidR="002C7CE9" w:rsidRDefault="002C7CE9" w:rsidP="00765C54">
    <w:pPr>
      <w:pStyle w:val="a9"/>
      <w:jc w:val="center"/>
      <w:rPr>
        <w:rFonts w:ascii="Arial" w:hAnsi="Arial" w:cs="Arial"/>
        <w:iCs/>
        <w:sz w:val="18"/>
        <w:szCs w:val="18"/>
      </w:rPr>
    </w:pPr>
  </w:p>
  <w:p w:rsidR="00765C54" w:rsidRPr="0019277C" w:rsidRDefault="00765C54" w:rsidP="00765C54">
    <w:pPr>
      <w:pStyle w:val="a9"/>
      <w:jc w:val="center"/>
      <w:rPr>
        <w:rFonts w:ascii="Arial" w:hAnsi="Arial" w:cs="Arial"/>
        <w:sz w:val="18"/>
        <w:szCs w:val="18"/>
      </w:rPr>
    </w:pPr>
    <w:r w:rsidRPr="0019277C">
      <w:rPr>
        <w:rFonts w:ascii="Arial" w:hAnsi="Arial" w:cs="Arial"/>
        <w:iCs/>
        <w:sz w:val="18"/>
        <w:szCs w:val="18"/>
      </w:rPr>
      <w:t>Проект BGCULTURE-2.001-0048</w:t>
    </w:r>
    <w:r>
      <w:rPr>
        <w:rFonts w:ascii="Arial" w:hAnsi="Arial" w:cs="Arial"/>
        <w:iCs/>
        <w:sz w:val="18"/>
        <w:szCs w:val="18"/>
      </w:rPr>
      <w:t>-</w:t>
    </w:r>
    <w:r>
      <w:rPr>
        <w:rFonts w:ascii="Arial" w:hAnsi="Arial" w:cs="Arial"/>
        <w:iCs/>
        <w:sz w:val="18"/>
        <w:szCs w:val="18"/>
        <w:lang w:val="en-US"/>
      </w:rPr>
      <w:t>C01</w:t>
    </w:r>
    <w:r w:rsidRPr="0019277C">
      <w:rPr>
        <w:rFonts w:ascii="Arial" w:hAnsi="Arial" w:cs="Arial"/>
        <w:iCs/>
        <w:sz w:val="18"/>
        <w:szCs w:val="18"/>
      </w:rPr>
      <w:t xml:space="preserve"> „Мобилна творческа мрежа за култура и изкуство“ се финансира от Финансовия механизъм на ЕИП</w:t>
    </w:r>
    <w:r>
      <w:rPr>
        <w:rFonts w:ascii="Arial" w:hAnsi="Arial" w:cs="Arial"/>
        <w:iCs/>
        <w:sz w:val="18"/>
        <w:szCs w:val="18"/>
      </w:rPr>
      <w:t xml:space="preserve"> 2014-2021</w:t>
    </w:r>
    <w:r w:rsidRPr="0019277C">
      <w:rPr>
        <w:rFonts w:ascii="Arial" w:hAnsi="Arial" w:cs="Arial"/>
        <w:iCs/>
        <w:sz w:val="18"/>
        <w:szCs w:val="18"/>
      </w:rPr>
      <w:t>, Програма</w:t>
    </w:r>
    <w:r>
      <w:rPr>
        <w:rFonts w:ascii="Arial" w:hAnsi="Arial" w:cs="Arial"/>
        <w:iCs/>
        <w:sz w:val="18"/>
        <w:szCs w:val="18"/>
      </w:rPr>
      <w:t xml:space="preserve"> </w:t>
    </w:r>
    <w:r>
      <w:rPr>
        <w:rFonts w:ascii="Arial" w:hAnsi="Arial" w:cs="Arial"/>
        <w:iCs/>
        <w:sz w:val="18"/>
        <w:szCs w:val="18"/>
        <w:lang w:val="en-US"/>
      </w:rPr>
      <w:t>PA 14</w:t>
    </w:r>
    <w:r w:rsidRPr="0019277C">
      <w:rPr>
        <w:rFonts w:ascii="Arial" w:hAnsi="Arial" w:cs="Arial"/>
        <w:iCs/>
        <w:sz w:val="18"/>
        <w:szCs w:val="18"/>
      </w:rPr>
      <w:t xml:space="preserve"> „Културно предприемачество, наследство и сътрудничество“ с финансовия принос на Република Исландия, Княжество Лихтенщайн и Кралство Норвегия и национално съфинансиране с Програмен оператор Министерството на културата. Проектът се изпълнява в партньорство между Сдружение „Творчески комплекс Инкубатор“ – град Пловдив с партньор НПО “CBNRM </w:t>
    </w:r>
    <w:proofErr w:type="spellStart"/>
    <w:r w:rsidRPr="0019277C">
      <w:rPr>
        <w:rFonts w:ascii="Arial" w:hAnsi="Arial" w:cs="Arial"/>
        <w:iCs/>
        <w:sz w:val="18"/>
        <w:szCs w:val="18"/>
      </w:rPr>
      <w:t>Networking</w:t>
    </w:r>
    <w:proofErr w:type="spellEnd"/>
    <w:r w:rsidRPr="0019277C">
      <w:rPr>
        <w:rFonts w:ascii="Arial" w:hAnsi="Arial" w:cs="Arial"/>
        <w:iCs/>
        <w:sz w:val="18"/>
        <w:szCs w:val="18"/>
      </w:rPr>
      <w:t>”</w:t>
    </w:r>
    <w:r w:rsidRPr="0019277C">
      <w:rPr>
        <w:rFonts w:ascii="Arial" w:hAnsi="Arial" w:cs="Arial"/>
        <w:iCs/>
        <w:sz w:val="18"/>
        <w:szCs w:val="18"/>
        <w:lang w:val="en-US"/>
      </w:rPr>
      <w:t>-</w:t>
    </w:r>
    <w:proofErr w:type="spellStart"/>
    <w:r w:rsidRPr="0019277C">
      <w:rPr>
        <w:rFonts w:ascii="Arial" w:hAnsi="Arial" w:cs="Arial"/>
        <w:iCs/>
        <w:sz w:val="18"/>
        <w:szCs w:val="18"/>
      </w:rPr>
      <w:t>Кристиансанд</w:t>
    </w:r>
    <w:proofErr w:type="spellEnd"/>
    <w:r w:rsidRPr="0019277C">
      <w:rPr>
        <w:rFonts w:ascii="Arial" w:hAnsi="Arial" w:cs="Arial"/>
        <w:iCs/>
        <w:sz w:val="18"/>
        <w:szCs w:val="18"/>
      </w:rPr>
      <w:t>, Норвегия.</w:t>
    </w:r>
  </w:p>
  <w:p w:rsidR="00CA1606" w:rsidRPr="00765C54" w:rsidRDefault="00CA1606" w:rsidP="00765C5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895" w:rsidRDefault="00471895" w:rsidP="003922D4">
      <w:pPr>
        <w:spacing w:after="0" w:line="240" w:lineRule="auto"/>
      </w:pPr>
      <w:r>
        <w:separator/>
      </w:r>
    </w:p>
  </w:footnote>
  <w:footnote w:type="continuationSeparator" w:id="0">
    <w:p w:rsidR="00471895" w:rsidRDefault="00471895" w:rsidP="00392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2D4" w:rsidRPr="0081141B" w:rsidRDefault="00365044" w:rsidP="003922D4">
    <w:pPr>
      <w:tabs>
        <w:tab w:val="center" w:pos="4536"/>
        <w:tab w:val="right" w:pos="9072"/>
      </w:tabs>
      <w:spacing w:after="0" w:line="240" w:lineRule="auto"/>
      <w:jc w:val="center"/>
      <w:rPr>
        <w:b/>
        <w:i/>
      </w:rPr>
    </w:pPr>
    <w:r w:rsidRPr="0081141B">
      <w:rPr>
        <w:noProof/>
        <w:lang w:eastAsia="bg-BG"/>
      </w:rPr>
      <w:drawing>
        <wp:anchor distT="0" distB="0" distL="114300" distR="114300" simplePos="0" relativeHeight="251659264" behindDoc="0" locked="0" layoutInCell="1" allowOverlap="1" wp14:anchorId="4CC27567" wp14:editId="5B1ED1F9">
          <wp:simplePos x="0" y="0"/>
          <wp:positionH relativeFrom="column">
            <wp:posOffset>-466494</wp:posOffset>
          </wp:positionH>
          <wp:positionV relativeFrom="paragraph">
            <wp:posOffset>40005</wp:posOffset>
          </wp:positionV>
          <wp:extent cx="1223645" cy="8572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A_grants@4x.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3645" cy="857250"/>
                  </a:xfrm>
                  <a:prstGeom prst="rect">
                    <a:avLst/>
                  </a:prstGeom>
                </pic:spPr>
              </pic:pic>
            </a:graphicData>
          </a:graphic>
        </wp:anchor>
      </w:drawing>
    </w:r>
    <w:r w:rsidR="003922D4" w:rsidRPr="0081141B">
      <w:rPr>
        <w:noProof/>
        <w:lang w:eastAsia="bg-BG"/>
      </w:rPr>
      <w:drawing>
        <wp:anchor distT="0" distB="0" distL="114300" distR="114300" simplePos="0" relativeHeight="251660288" behindDoc="0" locked="0" layoutInCell="1" allowOverlap="1" wp14:anchorId="486A2A54" wp14:editId="2BE6AF6F">
          <wp:simplePos x="0" y="0"/>
          <wp:positionH relativeFrom="column">
            <wp:posOffset>5314950</wp:posOffset>
          </wp:positionH>
          <wp:positionV relativeFrom="paragraph">
            <wp:posOffset>-187960</wp:posOffset>
          </wp:positionV>
          <wp:extent cx="1228725" cy="1021080"/>
          <wp:effectExtent l="0" t="0" r="9525" b="7620"/>
          <wp:wrapNone/>
          <wp:docPr id="1" name="Картина 1" descr="Description: C:\Users\pdpanov\AppData\Local\Microsoft\Windows\INetCache\Content.Word\М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Users\pdpanov\AppData\Local\Microsoft\Windows\INetCache\Content.Word\Мин.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1021080"/>
                  </a:xfrm>
                  <a:prstGeom prst="rect">
                    <a:avLst/>
                  </a:prstGeom>
                  <a:noFill/>
                  <a:ln>
                    <a:noFill/>
                  </a:ln>
                </pic:spPr>
              </pic:pic>
            </a:graphicData>
          </a:graphic>
        </wp:anchor>
      </w:drawing>
    </w:r>
    <w:r w:rsidR="003922D4" w:rsidRPr="0081141B">
      <w:rPr>
        <w:b/>
      </w:rPr>
      <w:t>П Р О Г Р А М А</w:t>
    </w:r>
  </w:p>
  <w:p w:rsidR="003922D4" w:rsidRPr="0081141B" w:rsidRDefault="003922D4" w:rsidP="00365044">
    <w:pPr>
      <w:tabs>
        <w:tab w:val="center" w:pos="4536"/>
      </w:tabs>
      <w:spacing w:after="0" w:line="240" w:lineRule="auto"/>
      <w:jc w:val="center"/>
      <w:rPr>
        <w:b/>
        <w:i/>
      </w:rPr>
    </w:pPr>
    <w:r w:rsidRPr="0081141B">
      <w:rPr>
        <w:b/>
        <w:i/>
      </w:rPr>
      <w:t>________________________________________________</w:t>
    </w:r>
  </w:p>
  <w:p w:rsidR="003922D4" w:rsidRPr="0081141B" w:rsidRDefault="003922D4" w:rsidP="003922D4">
    <w:pPr>
      <w:tabs>
        <w:tab w:val="center" w:pos="4536"/>
        <w:tab w:val="right" w:pos="9072"/>
      </w:tabs>
      <w:spacing w:after="0" w:line="240" w:lineRule="auto"/>
      <w:jc w:val="center"/>
      <w:rPr>
        <w:b/>
      </w:rPr>
    </w:pPr>
    <w:r w:rsidRPr="0081141B">
      <w:rPr>
        <w:b/>
      </w:rPr>
      <w:t xml:space="preserve">„КУЛТУРНО ПРЕДПРИЕМАЧЕСТВО, НАСЛЕДСТВО </w:t>
    </w:r>
  </w:p>
  <w:p w:rsidR="003922D4" w:rsidRPr="0081141B" w:rsidRDefault="003922D4" w:rsidP="003922D4">
    <w:pPr>
      <w:tabs>
        <w:tab w:val="center" w:pos="4536"/>
        <w:tab w:val="right" w:pos="9072"/>
      </w:tabs>
      <w:spacing w:after="0" w:line="240" w:lineRule="auto"/>
      <w:jc w:val="center"/>
      <w:rPr>
        <w:b/>
      </w:rPr>
    </w:pPr>
    <w:r w:rsidRPr="0081141B">
      <w:rPr>
        <w:b/>
      </w:rPr>
      <w:t>И СЪТРУДНИЧЕСТВО“</w:t>
    </w:r>
  </w:p>
  <w:p w:rsidR="003922D4" w:rsidRPr="0081141B" w:rsidRDefault="003922D4" w:rsidP="003922D4">
    <w:pPr>
      <w:tabs>
        <w:tab w:val="center" w:pos="4536"/>
        <w:tab w:val="right" w:pos="9072"/>
      </w:tabs>
      <w:spacing w:after="0" w:line="240" w:lineRule="auto"/>
      <w:jc w:val="center"/>
      <w:rPr>
        <w:b/>
        <w:i/>
      </w:rPr>
    </w:pPr>
  </w:p>
  <w:p w:rsidR="00CA1606" w:rsidRPr="00CA1606" w:rsidRDefault="00CA1606" w:rsidP="00CA1606">
    <w:pPr>
      <w:tabs>
        <w:tab w:val="center" w:pos="4536"/>
        <w:tab w:val="right" w:pos="9072"/>
      </w:tabs>
      <w:spacing w:after="0" w:line="240" w:lineRule="auto"/>
      <w:ind w:left="-567"/>
      <w:jc w:val="center"/>
      <w:rPr>
        <w:rFonts w:ascii="Arial" w:eastAsia="Calibri" w:hAnsi="Arial" w:cs="Arial"/>
        <w:noProof/>
        <w:sz w:val="18"/>
        <w:szCs w:val="18"/>
        <w:lang w:eastAsia="bg-BG"/>
      </w:rPr>
    </w:pPr>
    <w:r w:rsidRPr="00CA1606">
      <w:rPr>
        <w:rFonts w:ascii="Arial" w:eastAsia="Calibri" w:hAnsi="Arial" w:cs="Arial"/>
        <w:noProof/>
        <w:sz w:val="18"/>
        <w:szCs w:val="18"/>
        <w:lang w:eastAsia="bg-BG"/>
      </w:rPr>
      <w:t>Работим заедно за по-зелена, по-конкурентна и по-приобщаваща Европа</w:t>
    </w:r>
  </w:p>
  <w:p w:rsidR="00CA1606" w:rsidRDefault="00471895" w:rsidP="005C26A9">
    <w:pPr>
      <w:pBdr>
        <w:bottom w:val="single" w:sz="6" w:space="1" w:color="auto"/>
      </w:pBdr>
      <w:tabs>
        <w:tab w:val="center" w:pos="4536"/>
        <w:tab w:val="right" w:pos="9072"/>
      </w:tabs>
      <w:spacing w:after="0" w:line="240" w:lineRule="auto"/>
      <w:ind w:left="-567"/>
      <w:jc w:val="center"/>
      <w:rPr>
        <w:rFonts w:ascii="Arial" w:eastAsia="Calibri" w:hAnsi="Arial" w:cs="Arial"/>
        <w:noProof/>
        <w:sz w:val="18"/>
        <w:szCs w:val="18"/>
        <w:lang w:val="en-US" w:eastAsia="bg-BG"/>
      </w:rPr>
    </w:pPr>
    <w:hyperlink r:id="rId3" w:history="1">
      <w:r w:rsidR="002C7CE9" w:rsidRPr="00660F1F">
        <w:rPr>
          <w:rStyle w:val="ab"/>
          <w:rFonts w:ascii="Arial" w:eastAsia="Calibri" w:hAnsi="Arial" w:cs="Arial"/>
          <w:noProof/>
          <w:sz w:val="18"/>
          <w:szCs w:val="18"/>
          <w:lang w:val="en-US" w:eastAsia="bg-BG"/>
        </w:rPr>
        <w:t>www.eeagrants.bg</w:t>
      </w:r>
    </w:hyperlink>
  </w:p>
  <w:p w:rsidR="002C7CE9" w:rsidRPr="002C7CE9" w:rsidRDefault="002C7CE9" w:rsidP="005C26A9">
    <w:pPr>
      <w:tabs>
        <w:tab w:val="center" w:pos="4536"/>
        <w:tab w:val="right" w:pos="9072"/>
      </w:tabs>
      <w:spacing w:after="0" w:line="240" w:lineRule="auto"/>
      <w:ind w:left="-56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40FA0"/>
    <w:multiLevelType w:val="hybridMultilevel"/>
    <w:tmpl w:val="44D299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C7F56A1"/>
    <w:multiLevelType w:val="hybridMultilevel"/>
    <w:tmpl w:val="7F185092"/>
    <w:lvl w:ilvl="0" w:tplc="808C163E">
      <w:start w:val="1"/>
      <w:numFmt w:val="decimal"/>
      <w:lvlText w:val="%1."/>
      <w:lvlJc w:val="left"/>
      <w:pPr>
        <w:ind w:left="720" w:hanging="360"/>
      </w:pPr>
      <w:rPr>
        <w:rFonts w:hint="default"/>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4E590282"/>
    <w:multiLevelType w:val="hybridMultilevel"/>
    <w:tmpl w:val="A4E693DE"/>
    <w:lvl w:ilvl="0" w:tplc="91A6F59A">
      <w:numFmt w:val="bullet"/>
      <w:lvlText w:val="-"/>
      <w:lvlJc w:val="left"/>
      <w:pPr>
        <w:ind w:left="720" w:hanging="360"/>
      </w:pPr>
      <w:rPr>
        <w:rFonts w:ascii="Arial" w:eastAsia="HebarU"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6317363E"/>
    <w:multiLevelType w:val="hybridMultilevel"/>
    <w:tmpl w:val="491C1970"/>
    <w:lvl w:ilvl="0" w:tplc="57DE4D4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1B"/>
    <w:rsid w:val="000004FD"/>
    <w:rsid w:val="00017B5D"/>
    <w:rsid w:val="00024AB7"/>
    <w:rsid w:val="00064779"/>
    <w:rsid w:val="0007354B"/>
    <w:rsid w:val="000A34A6"/>
    <w:rsid w:val="000B4542"/>
    <w:rsid w:val="000B782F"/>
    <w:rsid w:val="000B79F7"/>
    <w:rsid w:val="000C6761"/>
    <w:rsid w:val="001562A2"/>
    <w:rsid w:val="00164E60"/>
    <w:rsid w:val="0019277C"/>
    <w:rsid w:val="001A6629"/>
    <w:rsid w:val="001A6B35"/>
    <w:rsid w:val="002333F8"/>
    <w:rsid w:val="00242F5C"/>
    <w:rsid w:val="00261830"/>
    <w:rsid w:val="0027335F"/>
    <w:rsid w:val="00296BF1"/>
    <w:rsid w:val="002B44E4"/>
    <w:rsid w:val="002C384B"/>
    <w:rsid w:val="002C7CE9"/>
    <w:rsid w:val="002D5D9C"/>
    <w:rsid w:val="002F11D0"/>
    <w:rsid w:val="002F14E6"/>
    <w:rsid w:val="00317D13"/>
    <w:rsid w:val="00343440"/>
    <w:rsid w:val="00362C7C"/>
    <w:rsid w:val="00365044"/>
    <w:rsid w:val="0036667D"/>
    <w:rsid w:val="003922D4"/>
    <w:rsid w:val="003A1D82"/>
    <w:rsid w:val="003B3083"/>
    <w:rsid w:val="00410944"/>
    <w:rsid w:val="004216F6"/>
    <w:rsid w:val="00433C39"/>
    <w:rsid w:val="00471895"/>
    <w:rsid w:val="004E3085"/>
    <w:rsid w:val="004F0473"/>
    <w:rsid w:val="00516F4F"/>
    <w:rsid w:val="00575F1F"/>
    <w:rsid w:val="005A1527"/>
    <w:rsid w:val="005B5967"/>
    <w:rsid w:val="005C06B5"/>
    <w:rsid w:val="005C26A9"/>
    <w:rsid w:val="005D62DF"/>
    <w:rsid w:val="005D6D9A"/>
    <w:rsid w:val="005E63CA"/>
    <w:rsid w:val="005F5BA4"/>
    <w:rsid w:val="00623A3C"/>
    <w:rsid w:val="00642C28"/>
    <w:rsid w:val="0066136A"/>
    <w:rsid w:val="00684765"/>
    <w:rsid w:val="006A2BBE"/>
    <w:rsid w:val="006A3C5A"/>
    <w:rsid w:val="006A47C5"/>
    <w:rsid w:val="006B5B20"/>
    <w:rsid w:val="006B7C00"/>
    <w:rsid w:val="00716A62"/>
    <w:rsid w:val="007457A7"/>
    <w:rsid w:val="00765C54"/>
    <w:rsid w:val="007A6AEF"/>
    <w:rsid w:val="007B4560"/>
    <w:rsid w:val="007B53D3"/>
    <w:rsid w:val="007E5D41"/>
    <w:rsid w:val="0081141B"/>
    <w:rsid w:val="0081774C"/>
    <w:rsid w:val="00823515"/>
    <w:rsid w:val="00835A3F"/>
    <w:rsid w:val="008B6CB1"/>
    <w:rsid w:val="008D4B1C"/>
    <w:rsid w:val="008D764F"/>
    <w:rsid w:val="008E32F4"/>
    <w:rsid w:val="008E4C79"/>
    <w:rsid w:val="008F5C64"/>
    <w:rsid w:val="00901836"/>
    <w:rsid w:val="009139B3"/>
    <w:rsid w:val="00934FFB"/>
    <w:rsid w:val="00966CC7"/>
    <w:rsid w:val="0098299D"/>
    <w:rsid w:val="0099077D"/>
    <w:rsid w:val="009F76C0"/>
    <w:rsid w:val="00A16D92"/>
    <w:rsid w:val="00A40DEB"/>
    <w:rsid w:val="00A71F16"/>
    <w:rsid w:val="00A87266"/>
    <w:rsid w:val="00A97527"/>
    <w:rsid w:val="00AA0316"/>
    <w:rsid w:val="00AB6181"/>
    <w:rsid w:val="00AC73FC"/>
    <w:rsid w:val="00AE27D5"/>
    <w:rsid w:val="00B031B7"/>
    <w:rsid w:val="00B134DD"/>
    <w:rsid w:val="00B152D3"/>
    <w:rsid w:val="00B54687"/>
    <w:rsid w:val="00B940D7"/>
    <w:rsid w:val="00BA6311"/>
    <w:rsid w:val="00BE2C20"/>
    <w:rsid w:val="00C20729"/>
    <w:rsid w:val="00C86D09"/>
    <w:rsid w:val="00C9330A"/>
    <w:rsid w:val="00CA1606"/>
    <w:rsid w:val="00CB1980"/>
    <w:rsid w:val="00CD1667"/>
    <w:rsid w:val="00D222CC"/>
    <w:rsid w:val="00D42C71"/>
    <w:rsid w:val="00D7111A"/>
    <w:rsid w:val="00D94413"/>
    <w:rsid w:val="00DD5EFE"/>
    <w:rsid w:val="00E527E7"/>
    <w:rsid w:val="00EB134C"/>
    <w:rsid w:val="00EB2E14"/>
    <w:rsid w:val="00EC3091"/>
    <w:rsid w:val="00EE48A4"/>
    <w:rsid w:val="00EF2B9A"/>
    <w:rsid w:val="00F1340E"/>
    <w:rsid w:val="00F219DB"/>
    <w:rsid w:val="00F3406A"/>
    <w:rsid w:val="00F77135"/>
    <w:rsid w:val="00F93C4F"/>
    <w:rsid w:val="00FF51F4"/>
    <w:rsid w:val="00FF52D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51B52"/>
  <w15:docId w15:val="{4DECB377-8662-4C96-BAD8-7A2AC5B19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bg-BG"/>
    </w:rPr>
  </w:style>
  <w:style w:type="paragraph" w:styleId="3">
    <w:name w:val="heading 3"/>
    <w:basedOn w:val="a"/>
    <w:next w:val="a"/>
    <w:link w:val="30"/>
    <w:uiPriority w:val="9"/>
    <w:unhideWhenUsed/>
    <w:qFormat/>
    <w:rsid w:val="002C384B"/>
    <w:pPr>
      <w:keepNext/>
      <w:spacing w:before="240" w:after="60" w:line="240" w:lineRule="auto"/>
      <w:outlineLvl w:val="2"/>
    </w:pPr>
    <w:rPr>
      <w:rFonts w:ascii="Arial" w:eastAsia="HebarU" w:hAnsi="Arial" w:cs="Arial"/>
      <w:b/>
      <w:bCs/>
      <w:sz w:val="26"/>
      <w:szCs w:val="26"/>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numbered (a))"/>
    <w:basedOn w:val="a"/>
    <w:link w:val="a4"/>
    <w:uiPriority w:val="34"/>
    <w:qFormat/>
    <w:rsid w:val="003922D4"/>
    <w:pPr>
      <w:ind w:left="720"/>
      <w:contextualSpacing/>
    </w:pPr>
    <w:rPr>
      <w:rFonts w:ascii="Calibri" w:eastAsia="Times New Roman" w:hAnsi="Calibri"/>
      <w:sz w:val="22"/>
      <w:szCs w:val="22"/>
    </w:rPr>
  </w:style>
  <w:style w:type="character" w:customStyle="1" w:styleId="a4">
    <w:name w:val="Списък на абзаци Знак"/>
    <w:aliases w:val="List Paragraph (numbered (a)) Знак"/>
    <w:link w:val="a3"/>
    <w:uiPriority w:val="34"/>
    <w:locked/>
    <w:rsid w:val="003922D4"/>
    <w:rPr>
      <w:rFonts w:ascii="Calibri" w:eastAsia="Times New Roman" w:hAnsi="Calibri"/>
      <w:sz w:val="22"/>
      <w:szCs w:val="22"/>
      <w:lang w:val="bg-BG"/>
    </w:rPr>
  </w:style>
  <w:style w:type="paragraph" w:styleId="a5">
    <w:name w:val="Balloon Text"/>
    <w:basedOn w:val="a"/>
    <w:link w:val="a6"/>
    <w:uiPriority w:val="99"/>
    <w:semiHidden/>
    <w:unhideWhenUsed/>
    <w:rsid w:val="003922D4"/>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3922D4"/>
    <w:rPr>
      <w:rFonts w:ascii="Tahoma" w:hAnsi="Tahoma" w:cs="Tahoma"/>
      <w:sz w:val="16"/>
      <w:szCs w:val="16"/>
      <w:lang w:val="bg-BG"/>
    </w:rPr>
  </w:style>
  <w:style w:type="paragraph" w:styleId="a7">
    <w:name w:val="header"/>
    <w:basedOn w:val="a"/>
    <w:link w:val="a8"/>
    <w:uiPriority w:val="99"/>
    <w:unhideWhenUsed/>
    <w:rsid w:val="003922D4"/>
    <w:pPr>
      <w:tabs>
        <w:tab w:val="center" w:pos="4536"/>
        <w:tab w:val="right" w:pos="9072"/>
      </w:tabs>
      <w:spacing w:after="0" w:line="240" w:lineRule="auto"/>
    </w:pPr>
  </w:style>
  <w:style w:type="character" w:customStyle="1" w:styleId="a8">
    <w:name w:val="Горен колонтитул Знак"/>
    <w:basedOn w:val="a0"/>
    <w:link w:val="a7"/>
    <w:uiPriority w:val="99"/>
    <w:rsid w:val="003922D4"/>
    <w:rPr>
      <w:lang w:val="bg-BG"/>
    </w:rPr>
  </w:style>
  <w:style w:type="paragraph" w:styleId="a9">
    <w:name w:val="footer"/>
    <w:basedOn w:val="a"/>
    <w:link w:val="aa"/>
    <w:uiPriority w:val="99"/>
    <w:unhideWhenUsed/>
    <w:rsid w:val="003922D4"/>
    <w:pPr>
      <w:tabs>
        <w:tab w:val="center" w:pos="4536"/>
        <w:tab w:val="right" w:pos="9072"/>
      </w:tabs>
      <w:spacing w:after="0" w:line="240" w:lineRule="auto"/>
    </w:pPr>
  </w:style>
  <w:style w:type="character" w:customStyle="1" w:styleId="aa">
    <w:name w:val="Долен колонтитул Знак"/>
    <w:basedOn w:val="a0"/>
    <w:link w:val="a9"/>
    <w:uiPriority w:val="99"/>
    <w:rsid w:val="003922D4"/>
    <w:rPr>
      <w:lang w:val="bg-BG"/>
    </w:rPr>
  </w:style>
  <w:style w:type="character" w:styleId="ab">
    <w:name w:val="Hyperlink"/>
    <w:basedOn w:val="a0"/>
    <w:uiPriority w:val="99"/>
    <w:unhideWhenUsed/>
    <w:rsid w:val="000B79F7"/>
    <w:rPr>
      <w:color w:val="0000FF" w:themeColor="hyperlink"/>
      <w:u w:val="single"/>
    </w:rPr>
  </w:style>
  <w:style w:type="character" w:customStyle="1" w:styleId="30">
    <w:name w:val="Заглавие 3 Знак"/>
    <w:basedOn w:val="a0"/>
    <w:link w:val="3"/>
    <w:uiPriority w:val="9"/>
    <w:rsid w:val="002C384B"/>
    <w:rPr>
      <w:rFonts w:ascii="Arial" w:eastAsia="HebarU" w:hAnsi="Arial" w:cs="Arial"/>
      <w:b/>
      <w:bCs/>
      <w:sz w:val="26"/>
      <w:szCs w:val="26"/>
      <w:lang w:val="bg-BG" w:eastAsia="bg-BG"/>
    </w:rPr>
  </w:style>
  <w:style w:type="table" w:customStyle="1" w:styleId="10">
    <w:name w:val="10"/>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9">
    <w:name w:val="9"/>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8">
    <w:name w:val="8"/>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7">
    <w:name w:val="7"/>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6">
    <w:name w:val="6"/>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5">
    <w:name w:val="5"/>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4">
    <w:name w:val="4"/>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31">
    <w:name w:val="3"/>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2">
    <w:name w:val="2"/>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 w:type="table" w:customStyle="1" w:styleId="1">
    <w:name w:val="1"/>
    <w:basedOn w:val="a1"/>
    <w:rsid w:val="002C384B"/>
    <w:pPr>
      <w:spacing w:after="0" w:line="240" w:lineRule="auto"/>
    </w:pPr>
    <w:rPr>
      <w:rFonts w:ascii="HebarU" w:eastAsia="HebarU" w:hAnsi="HebarU" w:cs="HebarU"/>
      <w:lang w:val="bg-BG" w:eastAsia="bg-BG"/>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eagrants.bg/pokani/proczeduri-po-pms-118/2014" TargetMode="External"/><Relationship Id="rId3" Type="http://schemas.openxmlformats.org/officeDocument/2006/relationships/settings" Target="settings.xml"/><Relationship Id="rId7" Type="http://schemas.openxmlformats.org/officeDocument/2006/relationships/hyperlink" Target="https://www.eeagrants.bg/pokani/proczeduri-po-pms-118/201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eeagrants.bg"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11</Pages>
  <Words>4418</Words>
  <Characters>25186</Characters>
  <Application>Microsoft Office Word</Application>
  <DocSecurity>0</DocSecurity>
  <Lines>209</Lines>
  <Paragraphs>59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cp:lastModifiedBy>
  <cp:revision>35</cp:revision>
  <cp:lastPrinted>2022-01-15T16:46:00Z</cp:lastPrinted>
  <dcterms:created xsi:type="dcterms:W3CDTF">2022-01-15T16:43:00Z</dcterms:created>
  <dcterms:modified xsi:type="dcterms:W3CDTF">2022-03-07T12:35:00Z</dcterms:modified>
</cp:coreProperties>
</file>